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31ABF" w14:textId="77777777" w:rsidR="004E53C8" w:rsidRPr="00AA7398" w:rsidRDefault="004E53C8" w:rsidP="00897F19">
      <w:pPr>
        <w:pStyle w:val="CM35"/>
        <w:spacing w:line="480" w:lineRule="auto"/>
        <w:ind w:left="6480" w:firstLine="720"/>
        <w:rPr>
          <w:rFonts w:ascii="Arial" w:hAnsi="Arial" w:cs="Arial"/>
          <w:color w:val="000000"/>
          <w:sz w:val="22"/>
          <w:szCs w:val="22"/>
        </w:rPr>
      </w:pPr>
      <w:r w:rsidRPr="00AA7398">
        <w:rPr>
          <w:rFonts w:ascii="Arial" w:hAnsi="Arial" w:cs="Arial"/>
          <w:color w:val="000000"/>
          <w:sz w:val="22"/>
          <w:szCs w:val="22"/>
        </w:rPr>
        <w:t xml:space="preserve">No. du dossier de la cour: </w:t>
      </w:r>
    </w:p>
    <w:p w14:paraId="6E25B7BF" w14:textId="77777777" w:rsidR="00AA7398" w:rsidRPr="00AA7398" w:rsidRDefault="00AA7398" w:rsidP="00897F19">
      <w:pPr>
        <w:pStyle w:val="CM35"/>
        <w:jc w:val="center"/>
        <w:rPr>
          <w:rFonts w:ascii="Arial" w:hAnsi="Arial" w:cs="Arial"/>
          <w:color w:val="000000"/>
          <w:sz w:val="22"/>
          <w:szCs w:val="22"/>
        </w:rPr>
      </w:pPr>
    </w:p>
    <w:p w14:paraId="38071A97" w14:textId="77777777" w:rsidR="00AA7398" w:rsidRPr="00AA7398" w:rsidRDefault="00AA7398" w:rsidP="00897F19">
      <w:pPr>
        <w:pStyle w:val="CM35"/>
        <w:jc w:val="center"/>
        <w:rPr>
          <w:rFonts w:ascii="Arial" w:hAnsi="Arial" w:cs="Arial"/>
          <w:b/>
          <w:color w:val="000000"/>
          <w:sz w:val="22"/>
          <w:szCs w:val="22"/>
        </w:rPr>
      </w:pPr>
      <w:r w:rsidRPr="00AA7398">
        <w:rPr>
          <w:rFonts w:ascii="Arial" w:hAnsi="Arial" w:cs="Arial"/>
          <w:b/>
          <w:color w:val="000000"/>
          <w:sz w:val="22"/>
          <w:szCs w:val="22"/>
        </w:rPr>
        <w:t>COUR D’APPE</w:t>
      </w:r>
      <w:r w:rsidR="004E53C8" w:rsidRPr="00AA7398">
        <w:rPr>
          <w:rFonts w:ascii="Arial" w:hAnsi="Arial" w:cs="Arial"/>
          <w:b/>
          <w:color w:val="000000"/>
          <w:sz w:val="22"/>
          <w:szCs w:val="22"/>
        </w:rPr>
        <w:t>L DE L’ONTARIO</w:t>
      </w:r>
    </w:p>
    <w:p w14:paraId="0393E49B" w14:textId="77777777" w:rsidR="004E53C8" w:rsidRPr="00AA7398" w:rsidRDefault="004E53C8" w:rsidP="00897F19">
      <w:pPr>
        <w:pStyle w:val="CM35"/>
        <w:jc w:val="center"/>
        <w:rPr>
          <w:rFonts w:ascii="Arial" w:hAnsi="Arial" w:cs="Arial"/>
          <w:color w:val="000000"/>
          <w:sz w:val="22"/>
          <w:szCs w:val="22"/>
        </w:rPr>
      </w:pPr>
      <w:r w:rsidRPr="00AA7398">
        <w:rPr>
          <w:rFonts w:ascii="Arial" w:hAnsi="Arial" w:cs="Arial"/>
          <w:color w:val="000000"/>
          <w:sz w:val="22"/>
          <w:szCs w:val="22"/>
        </w:rPr>
        <w:t xml:space="preserve"> </w:t>
      </w:r>
    </w:p>
    <w:p w14:paraId="5BB5C84D" w14:textId="77777777" w:rsidR="00AA7398" w:rsidRDefault="004E53C8" w:rsidP="00897F19">
      <w:pPr>
        <w:pStyle w:val="CM36"/>
        <w:rPr>
          <w:rFonts w:ascii="Arial" w:hAnsi="Arial" w:cs="Arial"/>
          <w:color w:val="000000"/>
          <w:sz w:val="22"/>
          <w:szCs w:val="22"/>
        </w:rPr>
      </w:pPr>
      <w:r w:rsidRPr="00AA7398">
        <w:rPr>
          <w:rFonts w:ascii="Arial" w:hAnsi="Arial" w:cs="Arial"/>
          <w:color w:val="000000"/>
          <w:sz w:val="22"/>
          <w:szCs w:val="22"/>
        </w:rPr>
        <w:t xml:space="preserve">ENTRE : </w:t>
      </w:r>
    </w:p>
    <w:p w14:paraId="67D22270" w14:textId="77777777" w:rsidR="00525952" w:rsidRPr="003C3EB2" w:rsidRDefault="00525952" w:rsidP="00897F19">
      <w:pPr>
        <w:pStyle w:val="CM36"/>
        <w:jc w:val="right"/>
        <w:rPr>
          <w:rFonts w:ascii="Arial" w:hAnsi="Arial" w:cs="Arial"/>
          <w:color w:val="000000"/>
          <w:sz w:val="22"/>
          <w:szCs w:val="22"/>
          <w:u w:val="single"/>
        </w:rPr>
      </w:pPr>
      <w:bookmarkStart w:id="0" w:name="_GoBack"/>
      <w:bookmarkEnd w:id="0"/>
    </w:p>
    <w:p w14:paraId="0380152F" w14:textId="77777777" w:rsidR="00525952" w:rsidRPr="003C3EB2" w:rsidRDefault="003C3EB2" w:rsidP="00525952">
      <w:pPr>
        <w:pStyle w:val="CM36"/>
        <w:jc w:val="center"/>
        <w:rPr>
          <w:rFonts w:ascii="Arial" w:hAnsi="Arial" w:cs="Arial"/>
          <w:color w:val="000000"/>
          <w:sz w:val="22"/>
          <w:szCs w:val="22"/>
          <w:u w:val="single"/>
        </w:rPr>
      </w:pPr>
      <w:r w:rsidRPr="003C3EB2">
        <w:rPr>
          <w:rFonts w:ascii="Arial" w:hAnsi="Arial" w:cs="Arial"/>
          <w:sz w:val="22"/>
          <w:szCs w:val="22"/>
          <w:highlight w:val="yellow"/>
          <w:u w:val="single"/>
        </w:rPr>
        <w:t>[DEMANDEUR]</w:t>
      </w:r>
    </w:p>
    <w:p w14:paraId="63B94E2A" w14:textId="77777777" w:rsidR="00AA7398" w:rsidRDefault="004E53C8" w:rsidP="00897F19">
      <w:pPr>
        <w:pStyle w:val="CM36"/>
        <w:jc w:val="right"/>
        <w:rPr>
          <w:rFonts w:ascii="Arial" w:hAnsi="Arial" w:cs="Arial"/>
          <w:color w:val="000000"/>
          <w:sz w:val="22"/>
          <w:szCs w:val="22"/>
        </w:rPr>
      </w:pPr>
      <w:r w:rsidRPr="00AA7398">
        <w:rPr>
          <w:rFonts w:ascii="Arial" w:hAnsi="Arial" w:cs="Arial"/>
          <w:color w:val="000000"/>
          <w:sz w:val="22"/>
          <w:szCs w:val="22"/>
        </w:rPr>
        <w:t xml:space="preserve">DEMANDEUR </w:t>
      </w:r>
    </w:p>
    <w:p w14:paraId="56F893E6" w14:textId="77777777" w:rsidR="00AA7398" w:rsidRDefault="004E53C8" w:rsidP="00897F19">
      <w:pPr>
        <w:pStyle w:val="CM36"/>
        <w:jc w:val="right"/>
        <w:rPr>
          <w:rFonts w:ascii="Arial" w:hAnsi="Arial" w:cs="Arial"/>
          <w:color w:val="000000"/>
          <w:sz w:val="22"/>
          <w:szCs w:val="22"/>
        </w:rPr>
      </w:pPr>
      <w:r w:rsidRPr="00AA7398">
        <w:rPr>
          <w:rFonts w:ascii="Arial" w:hAnsi="Arial" w:cs="Arial"/>
          <w:color w:val="000000"/>
          <w:sz w:val="22"/>
          <w:szCs w:val="22"/>
        </w:rPr>
        <w:t>(</w:t>
      </w:r>
      <w:r w:rsidRPr="00AA7398">
        <w:rPr>
          <w:rFonts w:ascii="Arial" w:hAnsi="Arial" w:cs="Arial"/>
          <w:color w:val="000000"/>
          <w:sz w:val="22"/>
          <w:szCs w:val="22"/>
          <w:u w:val="single"/>
        </w:rPr>
        <w:t>Appelant</w:t>
      </w:r>
      <w:r w:rsidRPr="00AA7398">
        <w:rPr>
          <w:rFonts w:ascii="Arial" w:hAnsi="Arial" w:cs="Arial"/>
          <w:color w:val="000000"/>
          <w:sz w:val="22"/>
          <w:szCs w:val="22"/>
        </w:rPr>
        <w:t xml:space="preserve">) </w:t>
      </w:r>
      <w:r w:rsidRPr="00AA7398">
        <w:rPr>
          <w:rFonts w:ascii="Arial" w:hAnsi="Arial" w:cs="Arial"/>
          <w:color w:val="000000"/>
          <w:sz w:val="22"/>
          <w:szCs w:val="22"/>
        </w:rPr>
        <w:softHyphen/>
      </w:r>
    </w:p>
    <w:p w14:paraId="194EB4F3" w14:textId="77777777" w:rsidR="00AA7398" w:rsidRPr="00AA7398" w:rsidRDefault="00AA7398" w:rsidP="00897F19">
      <w:pPr>
        <w:pStyle w:val="Default"/>
      </w:pPr>
    </w:p>
    <w:p w14:paraId="7B80924F" w14:textId="77777777" w:rsidR="004E53C8" w:rsidRPr="00AA7398" w:rsidRDefault="00AA7398" w:rsidP="00897F19">
      <w:pPr>
        <w:pStyle w:val="CM36"/>
        <w:jc w:val="center"/>
        <w:rPr>
          <w:rFonts w:ascii="Arial" w:hAnsi="Arial" w:cs="Arial"/>
          <w:color w:val="000000"/>
          <w:sz w:val="22"/>
          <w:szCs w:val="22"/>
        </w:rPr>
      </w:pPr>
      <w:r w:rsidRPr="00AA7398">
        <w:rPr>
          <w:rFonts w:ascii="Arial" w:hAnsi="Arial" w:cs="Arial"/>
          <w:color w:val="000000"/>
          <w:sz w:val="22"/>
          <w:szCs w:val="22"/>
        </w:rPr>
        <w:t xml:space="preserve">- </w:t>
      </w:r>
      <w:r w:rsidR="004E53C8" w:rsidRPr="00AA7398">
        <w:rPr>
          <w:rFonts w:ascii="Arial" w:hAnsi="Arial" w:cs="Arial"/>
          <w:color w:val="000000"/>
          <w:sz w:val="22"/>
          <w:szCs w:val="22"/>
        </w:rPr>
        <w:t>ET</w:t>
      </w:r>
      <w:r w:rsidRPr="00AA7398">
        <w:rPr>
          <w:rFonts w:ascii="Arial" w:hAnsi="Arial" w:cs="Arial"/>
          <w:color w:val="000000"/>
          <w:sz w:val="22"/>
          <w:szCs w:val="22"/>
        </w:rPr>
        <w:t xml:space="preserve"> -</w:t>
      </w:r>
      <w:r w:rsidR="004E53C8" w:rsidRPr="00AA7398">
        <w:rPr>
          <w:rFonts w:ascii="Arial" w:hAnsi="Arial" w:cs="Arial"/>
          <w:color w:val="000000"/>
          <w:sz w:val="22"/>
          <w:szCs w:val="22"/>
        </w:rPr>
        <w:t xml:space="preserve"> </w:t>
      </w:r>
      <w:r w:rsidR="004E53C8" w:rsidRPr="00AA7398">
        <w:rPr>
          <w:rFonts w:ascii="Arial" w:hAnsi="Arial" w:cs="Arial"/>
          <w:color w:val="000000"/>
          <w:sz w:val="22"/>
          <w:szCs w:val="22"/>
        </w:rPr>
        <w:softHyphen/>
      </w:r>
    </w:p>
    <w:p w14:paraId="0E79DE35" w14:textId="77777777" w:rsidR="00AA7398" w:rsidRDefault="00AA7398" w:rsidP="00897F19">
      <w:pPr>
        <w:pStyle w:val="CM36"/>
        <w:jc w:val="right"/>
        <w:rPr>
          <w:rFonts w:ascii="Arial" w:hAnsi="Arial" w:cs="Arial"/>
          <w:color w:val="000000"/>
          <w:sz w:val="22"/>
          <w:szCs w:val="22"/>
        </w:rPr>
      </w:pPr>
    </w:p>
    <w:p w14:paraId="744E5451" w14:textId="77777777" w:rsidR="003C3EB2" w:rsidRDefault="003C3EB2" w:rsidP="003C3EB2">
      <w:pPr>
        <w:pStyle w:val="CM36"/>
        <w:jc w:val="center"/>
        <w:rPr>
          <w:rFonts w:ascii="Arial" w:hAnsi="Arial" w:cs="Arial"/>
          <w:sz w:val="22"/>
          <w:szCs w:val="22"/>
        </w:rPr>
      </w:pPr>
      <w:r w:rsidRPr="00AC6119">
        <w:rPr>
          <w:rFonts w:ascii="Arial" w:hAnsi="Arial" w:cs="Arial"/>
          <w:sz w:val="22"/>
          <w:szCs w:val="22"/>
          <w:highlight w:val="yellow"/>
        </w:rPr>
        <w:t>[</w:t>
      </w:r>
      <w:r>
        <w:rPr>
          <w:rFonts w:ascii="Arial" w:hAnsi="Arial" w:cs="Arial"/>
          <w:sz w:val="22"/>
          <w:szCs w:val="22"/>
          <w:highlight w:val="yellow"/>
        </w:rPr>
        <w:t>DÉFENDEUR 1</w:t>
      </w:r>
      <w:r w:rsidRPr="00AC6119">
        <w:rPr>
          <w:rFonts w:ascii="Arial" w:hAnsi="Arial" w:cs="Arial"/>
          <w:sz w:val="22"/>
          <w:szCs w:val="22"/>
          <w:highlight w:val="yellow"/>
        </w:rPr>
        <w:t>]</w:t>
      </w:r>
      <w:r>
        <w:rPr>
          <w:rFonts w:ascii="Arial" w:hAnsi="Arial" w:cs="Arial"/>
          <w:sz w:val="22"/>
          <w:szCs w:val="22"/>
        </w:rPr>
        <w:t xml:space="preserve">, </w:t>
      </w:r>
      <w:r w:rsidRPr="00AC6119">
        <w:rPr>
          <w:rFonts w:ascii="Arial" w:hAnsi="Arial" w:cs="Arial"/>
          <w:sz w:val="22"/>
          <w:szCs w:val="22"/>
          <w:highlight w:val="yellow"/>
        </w:rPr>
        <w:t>[</w:t>
      </w:r>
      <w:r>
        <w:rPr>
          <w:rFonts w:ascii="Arial" w:hAnsi="Arial" w:cs="Arial"/>
          <w:sz w:val="22"/>
          <w:szCs w:val="22"/>
          <w:highlight w:val="yellow"/>
        </w:rPr>
        <w:t>DÉFENDEUR 2</w:t>
      </w:r>
      <w:r w:rsidRPr="00AC6119">
        <w:rPr>
          <w:rFonts w:ascii="Arial" w:hAnsi="Arial" w:cs="Arial"/>
          <w:sz w:val="22"/>
          <w:szCs w:val="22"/>
          <w:highlight w:val="yellow"/>
        </w:rPr>
        <w:t>]</w:t>
      </w:r>
      <w:r>
        <w:rPr>
          <w:rFonts w:ascii="Arial" w:hAnsi="Arial" w:cs="Arial"/>
          <w:sz w:val="22"/>
          <w:szCs w:val="22"/>
        </w:rPr>
        <w:t>,</w:t>
      </w:r>
    </w:p>
    <w:p w14:paraId="7C05A90C" w14:textId="77777777" w:rsidR="003C3EB2" w:rsidRPr="003C3EB2" w:rsidRDefault="003C3EB2" w:rsidP="003C3EB2">
      <w:pPr>
        <w:pStyle w:val="Default"/>
        <w:jc w:val="center"/>
        <w:rPr>
          <w:u w:val="single"/>
        </w:rPr>
      </w:pPr>
      <w:r w:rsidRPr="003C3EB2">
        <w:rPr>
          <w:rFonts w:ascii="Arial" w:hAnsi="Arial" w:cs="Arial"/>
          <w:sz w:val="22"/>
          <w:szCs w:val="22"/>
          <w:highlight w:val="yellow"/>
          <w:u w:val="single"/>
        </w:rPr>
        <w:t>[DÉFENDEUR 3]</w:t>
      </w:r>
      <w:r w:rsidRPr="003C3EB2">
        <w:rPr>
          <w:rFonts w:ascii="Arial" w:hAnsi="Arial" w:cs="Arial"/>
          <w:sz w:val="22"/>
          <w:szCs w:val="22"/>
          <w:u w:val="single"/>
        </w:rPr>
        <w:t xml:space="preserve">, and </w:t>
      </w:r>
      <w:r w:rsidRPr="003C3EB2">
        <w:rPr>
          <w:rFonts w:ascii="Arial" w:hAnsi="Arial" w:cs="Arial"/>
          <w:sz w:val="22"/>
          <w:szCs w:val="22"/>
          <w:highlight w:val="yellow"/>
          <w:u w:val="single"/>
        </w:rPr>
        <w:t>[DÉFENDEUR 4]</w:t>
      </w:r>
    </w:p>
    <w:p w14:paraId="00333ADB" w14:textId="77777777" w:rsidR="00AA7398" w:rsidRDefault="004E53C8" w:rsidP="00897F19">
      <w:pPr>
        <w:pStyle w:val="CM36"/>
        <w:jc w:val="right"/>
        <w:rPr>
          <w:rFonts w:ascii="Arial" w:hAnsi="Arial" w:cs="Arial"/>
          <w:color w:val="000000"/>
          <w:sz w:val="22"/>
          <w:szCs w:val="22"/>
        </w:rPr>
      </w:pPr>
      <w:r w:rsidRPr="00AA7398">
        <w:rPr>
          <w:rFonts w:ascii="Arial" w:hAnsi="Arial" w:cs="Arial"/>
          <w:color w:val="000000"/>
          <w:sz w:val="22"/>
          <w:szCs w:val="22"/>
        </w:rPr>
        <w:t xml:space="preserve">DÉFENDEURS </w:t>
      </w:r>
    </w:p>
    <w:p w14:paraId="4865A306" w14:textId="77777777" w:rsidR="004E53C8" w:rsidRPr="00AA7398" w:rsidRDefault="004E53C8" w:rsidP="00897F19">
      <w:pPr>
        <w:pStyle w:val="CM36"/>
        <w:jc w:val="right"/>
        <w:rPr>
          <w:rFonts w:ascii="Arial" w:hAnsi="Arial" w:cs="Arial"/>
          <w:color w:val="000000"/>
          <w:sz w:val="22"/>
          <w:szCs w:val="22"/>
        </w:rPr>
      </w:pPr>
      <w:r w:rsidRPr="00AA7398">
        <w:rPr>
          <w:rFonts w:ascii="Arial" w:hAnsi="Arial" w:cs="Arial"/>
          <w:color w:val="000000"/>
          <w:sz w:val="22"/>
          <w:szCs w:val="22"/>
        </w:rPr>
        <w:t>(</w:t>
      </w:r>
      <w:r w:rsidRPr="00AA7398">
        <w:rPr>
          <w:rFonts w:ascii="Arial" w:hAnsi="Arial" w:cs="Arial"/>
          <w:color w:val="000000"/>
          <w:sz w:val="22"/>
          <w:szCs w:val="22"/>
          <w:u w:val="single"/>
        </w:rPr>
        <w:t>Intimées</w:t>
      </w:r>
      <w:r w:rsidRPr="00AA7398">
        <w:rPr>
          <w:rFonts w:ascii="Arial" w:hAnsi="Arial" w:cs="Arial"/>
          <w:color w:val="000000"/>
          <w:sz w:val="22"/>
          <w:szCs w:val="22"/>
        </w:rPr>
        <w:t xml:space="preserve">) </w:t>
      </w:r>
    </w:p>
    <w:p w14:paraId="7E2BF13F" w14:textId="77777777" w:rsidR="004E53C8" w:rsidRPr="00AA7398" w:rsidRDefault="004E53C8" w:rsidP="00897F19">
      <w:pPr>
        <w:pStyle w:val="Default"/>
        <w:rPr>
          <w:rFonts w:ascii="Arial" w:hAnsi="Arial" w:cs="Arial"/>
          <w:sz w:val="22"/>
          <w:szCs w:val="22"/>
        </w:rPr>
      </w:pPr>
      <w:r w:rsidRPr="00AA7398">
        <w:rPr>
          <w:rFonts w:ascii="Arial" w:hAnsi="Arial" w:cs="Arial"/>
          <w:sz w:val="22"/>
          <w:szCs w:val="22"/>
        </w:rPr>
        <w:t xml:space="preserve"> </w:t>
      </w:r>
    </w:p>
    <w:p w14:paraId="76D304D4" w14:textId="77777777" w:rsidR="00897F19" w:rsidRPr="00897F19" w:rsidRDefault="004E53C8" w:rsidP="00897F19">
      <w:pPr>
        <w:pStyle w:val="CM1"/>
        <w:spacing w:line="480" w:lineRule="auto"/>
        <w:jc w:val="center"/>
        <w:rPr>
          <w:rFonts w:ascii="Arial" w:hAnsi="Arial" w:cs="Arial"/>
          <w:b/>
          <w:color w:val="000000"/>
          <w:sz w:val="22"/>
          <w:szCs w:val="22"/>
        </w:rPr>
      </w:pPr>
      <w:r w:rsidRPr="00897F19">
        <w:rPr>
          <w:rFonts w:ascii="Arial" w:hAnsi="Arial" w:cs="Arial"/>
          <w:b/>
          <w:color w:val="000000"/>
          <w:sz w:val="22"/>
          <w:szCs w:val="22"/>
        </w:rPr>
        <w:t>MÉMOIRE DES INTIMÉES</w:t>
      </w:r>
    </w:p>
    <w:p w14:paraId="186D3E77" w14:textId="77777777" w:rsidR="004E53C8" w:rsidRPr="00AA7398" w:rsidRDefault="004E53C8" w:rsidP="00897F19">
      <w:pPr>
        <w:pStyle w:val="CM1"/>
        <w:spacing w:line="480" w:lineRule="auto"/>
        <w:jc w:val="center"/>
        <w:rPr>
          <w:rFonts w:ascii="Arial" w:hAnsi="Arial" w:cs="Arial"/>
          <w:color w:val="000000"/>
          <w:sz w:val="22"/>
          <w:szCs w:val="22"/>
        </w:rPr>
      </w:pPr>
      <w:r w:rsidRPr="00AA7398">
        <w:rPr>
          <w:rFonts w:ascii="Arial" w:hAnsi="Arial" w:cs="Arial"/>
          <w:color w:val="000000"/>
          <w:sz w:val="22"/>
          <w:szCs w:val="22"/>
        </w:rPr>
        <w:t xml:space="preserve"> </w:t>
      </w:r>
    </w:p>
    <w:p w14:paraId="3202220A" w14:textId="77777777" w:rsidR="00897F19" w:rsidRPr="00897F19" w:rsidRDefault="004E53C8" w:rsidP="00897F19">
      <w:pPr>
        <w:pStyle w:val="CM2"/>
        <w:spacing w:line="480" w:lineRule="auto"/>
        <w:rPr>
          <w:rFonts w:ascii="Arial" w:hAnsi="Arial" w:cs="Arial"/>
          <w:b/>
          <w:color w:val="000000"/>
          <w:sz w:val="22"/>
          <w:szCs w:val="22"/>
        </w:rPr>
      </w:pPr>
      <w:r w:rsidRPr="00897F19">
        <w:rPr>
          <w:rFonts w:ascii="Arial" w:hAnsi="Arial" w:cs="Arial"/>
          <w:b/>
          <w:color w:val="000000"/>
          <w:sz w:val="22"/>
          <w:szCs w:val="22"/>
        </w:rPr>
        <w:t>PARTIE I : La nature de la ca</w:t>
      </w:r>
      <w:r w:rsidR="00897F19" w:rsidRPr="00897F19">
        <w:rPr>
          <w:rFonts w:ascii="Arial" w:hAnsi="Arial" w:cs="Arial"/>
          <w:b/>
          <w:color w:val="000000"/>
          <w:sz w:val="22"/>
          <w:szCs w:val="22"/>
        </w:rPr>
        <w:t xml:space="preserve">use et des questions en litige </w:t>
      </w:r>
    </w:p>
    <w:p w14:paraId="16E0A610" w14:textId="77777777" w:rsidR="004E53C8" w:rsidRPr="00AA7398" w:rsidRDefault="004E53C8" w:rsidP="00897F19">
      <w:pPr>
        <w:pStyle w:val="Default"/>
        <w:spacing w:line="480" w:lineRule="auto"/>
        <w:ind w:left="720" w:hanging="720"/>
        <w:rPr>
          <w:rFonts w:ascii="Arial" w:hAnsi="Arial" w:cs="Arial"/>
          <w:sz w:val="22"/>
          <w:szCs w:val="22"/>
        </w:rPr>
      </w:pPr>
      <w:r w:rsidRPr="00AA7398">
        <w:rPr>
          <w:rFonts w:ascii="Arial" w:hAnsi="Arial" w:cs="Arial"/>
          <w:sz w:val="22"/>
          <w:szCs w:val="22"/>
        </w:rPr>
        <w:t xml:space="preserve">1. </w:t>
      </w:r>
      <w:r w:rsidR="00897F19">
        <w:rPr>
          <w:rFonts w:ascii="Arial" w:hAnsi="Arial" w:cs="Arial"/>
          <w:sz w:val="22"/>
          <w:szCs w:val="22"/>
        </w:rPr>
        <w:tab/>
      </w:r>
      <w:r w:rsidRPr="00AA7398">
        <w:rPr>
          <w:rFonts w:ascii="Arial" w:hAnsi="Arial" w:cs="Arial"/>
          <w:sz w:val="22"/>
          <w:szCs w:val="22"/>
        </w:rPr>
        <w:t>L’appelant a réclamé, contre les défendeurs, l’annulation de la vente de sa propriété aux intimées et des dommages</w:t>
      </w:r>
      <w:r w:rsidR="00897F19">
        <w:rPr>
          <w:rFonts w:ascii="Arial" w:hAnsi="Arial" w:cs="Arial"/>
          <w:sz w:val="22"/>
          <w:szCs w:val="22"/>
        </w:rPr>
        <w:t>-</w:t>
      </w:r>
      <w:r w:rsidRPr="00AA7398">
        <w:rPr>
          <w:rFonts w:ascii="Arial" w:hAnsi="Arial" w:cs="Arial"/>
          <w:sz w:val="22"/>
          <w:szCs w:val="22"/>
        </w:rPr>
        <w:softHyphen/>
        <w:t>intérêts généraux de 1 500 000$. Le bien</w:t>
      </w:r>
      <w:r w:rsidRPr="00AA7398">
        <w:rPr>
          <w:rFonts w:ascii="Arial" w:hAnsi="Arial" w:cs="Arial"/>
          <w:sz w:val="22"/>
          <w:szCs w:val="22"/>
        </w:rPr>
        <w:softHyphen/>
      </w:r>
      <w:r w:rsidR="00897F19">
        <w:rPr>
          <w:rFonts w:ascii="Arial" w:hAnsi="Arial" w:cs="Arial"/>
          <w:sz w:val="22"/>
          <w:szCs w:val="22"/>
        </w:rPr>
        <w:t>-</w:t>
      </w:r>
      <w:r w:rsidRPr="00AA7398">
        <w:rPr>
          <w:rFonts w:ascii="Arial" w:hAnsi="Arial" w:cs="Arial"/>
          <w:sz w:val="22"/>
          <w:szCs w:val="22"/>
        </w:rPr>
        <w:t>fonds en question était vendu par pouvoir de vente par son créancier hypothécaire (</w:t>
      </w:r>
      <w:r w:rsidR="00AC6119" w:rsidRPr="00AC6119">
        <w:rPr>
          <w:rFonts w:ascii="Arial" w:hAnsi="Arial" w:cs="Arial"/>
          <w:sz w:val="22"/>
          <w:szCs w:val="22"/>
          <w:highlight w:val="yellow"/>
        </w:rPr>
        <w:t>[</w:t>
      </w:r>
      <w:r w:rsidR="003C3EB2">
        <w:rPr>
          <w:rFonts w:ascii="Arial" w:hAnsi="Arial" w:cs="Arial"/>
          <w:sz w:val="22"/>
          <w:szCs w:val="22"/>
          <w:highlight w:val="yellow"/>
        </w:rPr>
        <w:t>DÉFENDEUR 1</w:t>
      </w:r>
      <w:r w:rsidR="00AC6119" w:rsidRPr="00AC6119">
        <w:rPr>
          <w:rFonts w:ascii="Arial" w:hAnsi="Arial" w:cs="Arial"/>
          <w:sz w:val="22"/>
          <w:szCs w:val="22"/>
          <w:highlight w:val="yellow"/>
        </w:rPr>
        <w:t>]</w:t>
      </w:r>
      <w:r w:rsidRPr="00AA7398">
        <w:rPr>
          <w:rFonts w:ascii="Arial" w:hAnsi="Arial" w:cs="Arial"/>
          <w:sz w:val="22"/>
          <w:szCs w:val="22"/>
        </w:rPr>
        <w:t xml:space="preserve">) aux intimées, qui ont été les acheteurs. Cette action est le dernier chapitre d’un complot entre l’appelant et un avocat, Maître </w:t>
      </w:r>
      <w:r w:rsidR="00AC6119" w:rsidRPr="00AC6119">
        <w:rPr>
          <w:rFonts w:ascii="Arial" w:hAnsi="Arial" w:cs="Arial"/>
          <w:sz w:val="22"/>
          <w:szCs w:val="22"/>
          <w:highlight w:val="yellow"/>
        </w:rPr>
        <w:t>[NOM]</w:t>
      </w:r>
      <w:r w:rsidRPr="00AA7398">
        <w:rPr>
          <w:rFonts w:ascii="Arial" w:hAnsi="Arial" w:cs="Arial"/>
          <w:sz w:val="22"/>
          <w:szCs w:val="22"/>
        </w:rPr>
        <w:t>, afin d’acquérir le bien</w:t>
      </w:r>
      <w:r w:rsidR="00426137">
        <w:rPr>
          <w:rFonts w:ascii="Arial" w:hAnsi="Arial" w:cs="Arial"/>
          <w:sz w:val="22"/>
          <w:szCs w:val="22"/>
        </w:rPr>
        <w:t>-</w:t>
      </w:r>
      <w:r w:rsidRPr="00AA7398">
        <w:rPr>
          <w:rFonts w:ascii="Arial" w:hAnsi="Arial" w:cs="Arial"/>
          <w:sz w:val="22"/>
          <w:szCs w:val="22"/>
        </w:rPr>
        <w:softHyphen/>
        <w:t xml:space="preserve">fonds libre d’hypothèques avec les fonds divertis de la </w:t>
      </w:r>
      <w:r w:rsidR="00423588" w:rsidRPr="00AC6119">
        <w:rPr>
          <w:rFonts w:ascii="Arial" w:hAnsi="Arial" w:cs="Arial"/>
          <w:sz w:val="22"/>
          <w:szCs w:val="22"/>
          <w:highlight w:val="yellow"/>
        </w:rPr>
        <w:t>[</w:t>
      </w:r>
      <w:r w:rsidR="00D46E5D">
        <w:rPr>
          <w:rFonts w:ascii="Arial" w:hAnsi="Arial" w:cs="Arial"/>
          <w:sz w:val="22"/>
          <w:szCs w:val="22"/>
          <w:highlight w:val="yellow"/>
        </w:rPr>
        <w:t>BANQUE</w:t>
      </w:r>
      <w:r w:rsidR="00423588" w:rsidRPr="00AC6119">
        <w:rPr>
          <w:rFonts w:ascii="Arial" w:hAnsi="Arial" w:cs="Arial"/>
          <w:sz w:val="22"/>
          <w:szCs w:val="22"/>
          <w:highlight w:val="yellow"/>
        </w:rPr>
        <w:t>]</w:t>
      </w:r>
      <w:r w:rsidRPr="00AA7398">
        <w:rPr>
          <w:rFonts w:ascii="Arial" w:hAnsi="Arial" w:cs="Arial"/>
          <w:sz w:val="22"/>
          <w:szCs w:val="22"/>
        </w:rPr>
        <w:t xml:space="preserve">. </w:t>
      </w:r>
    </w:p>
    <w:p w14:paraId="434F71C7" w14:textId="77777777" w:rsidR="00897F19" w:rsidRDefault="00897F19" w:rsidP="00897F19">
      <w:pPr>
        <w:pStyle w:val="Default"/>
        <w:spacing w:line="480" w:lineRule="auto"/>
        <w:rPr>
          <w:rFonts w:ascii="Arial" w:hAnsi="Arial" w:cs="Arial"/>
          <w:sz w:val="22"/>
          <w:szCs w:val="22"/>
        </w:rPr>
      </w:pPr>
    </w:p>
    <w:p w14:paraId="59CCC173" w14:textId="77777777" w:rsidR="004E53C8" w:rsidRDefault="004E53C8" w:rsidP="00426137">
      <w:pPr>
        <w:pStyle w:val="Default"/>
        <w:spacing w:line="480" w:lineRule="auto"/>
        <w:ind w:left="720" w:hanging="720"/>
        <w:rPr>
          <w:rFonts w:ascii="Arial" w:hAnsi="Arial" w:cs="Arial"/>
          <w:sz w:val="22"/>
          <w:szCs w:val="22"/>
        </w:rPr>
      </w:pPr>
      <w:r w:rsidRPr="00AA7398">
        <w:rPr>
          <w:rFonts w:ascii="Arial" w:hAnsi="Arial" w:cs="Arial"/>
          <w:sz w:val="22"/>
          <w:szCs w:val="22"/>
        </w:rPr>
        <w:t xml:space="preserve">2. </w:t>
      </w:r>
      <w:r w:rsidR="00426137">
        <w:rPr>
          <w:rFonts w:ascii="Arial" w:hAnsi="Arial" w:cs="Arial"/>
          <w:sz w:val="22"/>
          <w:szCs w:val="22"/>
        </w:rPr>
        <w:tab/>
      </w:r>
      <w:r w:rsidRPr="00AA7398">
        <w:rPr>
          <w:rFonts w:ascii="Arial" w:hAnsi="Arial" w:cs="Arial"/>
          <w:sz w:val="22"/>
          <w:szCs w:val="22"/>
        </w:rPr>
        <w:t xml:space="preserve">L’appelant a commencé l’intrigue en </w:t>
      </w:r>
      <w:r w:rsidR="00426137" w:rsidRPr="00AC6119">
        <w:rPr>
          <w:rFonts w:ascii="Arial" w:hAnsi="Arial" w:cs="Arial"/>
          <w:sz w:val="22"/>
          <w:szCs w:val="22"/>
          <w:highlight w:val="yellow"/>
        </w:rPr>
        <w:t>[</w:t>
      </w:r>
      <w:r w:rsidR="003C3EB2">
        <w:rPr>
          <w:rFonts w:ascii="Arial" w:hAnsi="Arial" w:cs="Arial"/>
          <w:sz w:val="22"/>
          <w:szCs w:val="22"/>
          <w:highlight w:val="yellow"/>
        </w:rPr>
        <w:t>ANNÉE</w:t>
      </w:r>
      <w:r w:rsidR="00426137" w:rsidRPr="00AC6119">
        <w:rPr>
          <w:rFonts w:ascii="Arial" w:hAnsi="Arial" w:cs="Arial"/>
          <w:sz w:val="22"/>
          <w:szCs w:val="22"/>
          <w:highlight w:val="yellow"/>
        </w:rPr>
        <w:t>]</w:t>
      </w:r>
      <w:r w:rsidR="00426137">
        <w:rPr>
          <w:rFonts w:ascii="Arial" w:hAnsi="Arial" w:cs="Arial"/>
          <w:sz w:val="22"/>
          <w:szCs w:val="22"/>
        </w:rPr>
        <w:t xml:space="preserve"> </w:t>
      </w:r>
      <w:r w:rsidRPr="00AA7398">
        <w:rPr>
          <w:rFonts w:ascii="Arial" w:hAnsi="Arial" w:cs="Arial"/>
          <w:sz w:val="22"/>
          <w:szCs w:val="22"/>
        </w:rPr>
        <w:t>lorsqu’il a acheté la propriété pour le montant de</w:t>
      </w:r>
      <w:r w:rsidR="00426137">
        <w:rPr>
          <w:rFonts w:ascii="Arial" w:hAnsi="Arial" w:cs="Arial"/>
          <w:sz w:val="22"/>
          <w:szCs w:val="22"/>
        </w:rPr>
        <w:t xml:space="preserve"> </w:t>
      </w:r>
      <w:r w:rsidR="00426137" w:rsidRPr="00AC6119">
        <w:rPr>
          <w:rFonts w:ascii="Arial" w:hAnsi="Arial" w:cs="Arial"/>
          <w:sz w:val="22"/>
          <w:szCs w:val="22"/>
          <w:highlight w:val="yellow"/>
        </w:rPr>
        <w:t>[</w:t>
      </w:r>
      <w:r w:rsidR="00426137">
        <w:rPr>
          <w:rFonts w:ascii="Arial" w:hAnsi="Arial" w:cs="Arial"/>
          <w:sz w:val="22"/>
          <w:szCs w:val="22"/>
          <w:highlight w:val="yellow"/>
        </w:rPr>
        <w:t>SOMME</w:t>
      </w:r>
      <w:r w:rsidR="00426137" w:rsidRPr="00AC6119">
        <w:rPr>
          <w:rFonts w:ascii="Arial" w:hAnsi="Arial" w:cs="Arial"/>
          <w:sz w:val="22"/>
          <w:szCs w:val="22"/>
          <w:highlight w:val="yellow"/>
        </w:rPr>
        <w:t>]</w:t>
      </w:r>
      <w:r w:rsidRPr="00AA7398">
        <w:rPr>
          <w:rFonts w:ascii="Arial" w:hAnsi="Arial" w:cs="Arial"/>
          <w:sz w:val="22"/>
          <w:szCs w:val="22"/>
        </w:rPr>
        <w:t xml:space="preserve">, dont plus que cent pour cent de la contrepartie était financé par trois hypothèques privées. Presque dès le début, l’appelant a cessé de payer ses mensualisations aux créanciers hypothécaires. Ensuite, il a mis en litige le pouvoir de vente commencé par les créanciers de premier rang, nommés </w:t>
      </w:r>
      <w:r w:rsidR="00426137" w:rsidRPr="00AC6119">
        <w:rPr>
          <w:rFonts w:ascii="Arial" w:hAnsi="Arial" w:cs="Arial"/>
          <w:sz w:val="22"/>
          <w:szCs w:val="22"/>
          <w:highlight w:val="yellow"/>
        </w:rPr>
        <w:t>[NOM]</w:t>
      </w:r>
      <w:r w:rsidRPr="00AA7398">
        <w:rPr>
          <w:rFonts w:ascii="Arial" w:hAnsi="Arial" w:cs="Arial"/>
          <w:sz w:val="22"/>
          <w:szCs w:val="22"/>
        </w:rPr>
        <w:t>, en citant des objections techniques du calcul des intérêts et des frais. À l’occasion d’une instance d’une</w:t>
      </w:r>
      <w:r w:rsidR="00215902">
        <w:rPr>
          <w:rFonts w:ascii="Arial" w:hAnsi="Arial" w:cs="Arial"/>
          <w:sz w:val="22"/>
          <w:szCs w:val="22"/>
        </w:rPr>
        <w:t xml:space="preserve"> motion devant le juge </w:t>
      </w:r>
      <w:r w:rsidR="00426137" w:rsidRPr="00AC6119">
        <w:rPr>
          <w:rFonts w:ascii="Arial" w:hAnsi="Arial" w:cs="Arial"/>
          <w:sz w:val="22"/>
          <w:szCs w:val="22"/>
          <w:highlight w:val="yellow"/>
        </w:rPr>
        <w:t>[NOM]</w:t>
      </w:r>
      <w:r w:rsidR="00215902">
        <w:rPr>
          <w:rFonts w:ascii="Arial" w:hAnsi="Arial" w:cs="Arial"/>
          <w:sz w:val="22"/>
          <w:szCs w:val="22"/>
        </w:rPr>
        <w:t xml:space="preserve">, </w:t>
      </w:r>
      <w:r w:rsidRPr="00AA7398">
        <w:rPr>
          <w:rFonts w:ascii="Arial" w:hAnsi="Arial" w:cs="Arial"/>
          <w:sz w:val="22"/>
          <w:szCs w:val="22"/>
        </w:rPr>
        <w:t xml:space="preserve">l’appelant a annoncé qu’il avait consigné le montant de </w:t>
      </w:r>
      <w:r w:rsidR="00426137" w:rsidRPr="00AC6119">
        <w:rPr>
          <w:rFonts w:ascii="Arial" w:hAnsi="Arial" w:cs="Arial"/>
          <w:sz w:val="22"/>
          <w:szCs w:val="22"/>
          <w:highlight w:val="yellow"/>
        </w:rPr>
        <w:t>[</w:t>
      </w:r>
      <w:r w:rsidR="00426137">
        <w:rPr>
          <w:rFonts w:ascii="Arial" w:hAnsi="Arial" w:cs="Arial"/>
          <w:sz w:val="22"/>
          <w:szCs w:val="22"/>
          <w:highlight w:val="yellow"/>
        </w:rPr>
        <w:t>SOMME</w:t>
      </w:r>
      <w:r w:rsidR="00426137" w:rsidRPr="00AC6119">
        <w:rPr>
          <w:rFonts w:ascii="Arial" w:hAnsi="Arial" w:cs="Arial"/>
          <w:sz w:val="22"/>
          <w:szCs w:val="22"/>
          <w:highlight w:val="yellow"/>
        </w:rPr>
        <w:t>]</w:t>
      </w:r>
      <w:r w:rsidR="00426137" w:rsidRPr="00AA7398">
        <w:rPr>
          <w:rFonts w:ascii="Arial" w:hAnsi="Arial" w:cs="Arial"/>
          <w:sz w:val="22"/>
          <w:szCs w:val="22"/>
        </w:rPr>
        <w:t xml:space="preserve">, </w:t>
      </w:r>
      <w:r w:rsidRPr="00AA7398">
        <w:rPr>
          <w:rFonts w:ascii="Arial" w:hAnsi="Arial" w:cs="Arial"/>
          <w:sz w:val="22"/>
          <w:szCs w:val="22"/>
        </w:rPr>
        <w:t xml:space="preserve">et que l’hypothèque a été radiée. Ledit argent consigné a été transféré au comptable de la cour par </w:t>
      </w:r>
      <w:r w:rsidR="003C3EB2">
        <w:rPr>
          <w:rFonts w:ascii="Arial" w:hAnsi="Arial" w:cs="Arial"/>
          <w:sz w:val="22"/>
          <w:szCs w:val="22"/>
        </w:rPr>
        <w:t xml:space="preserve">Maître </w:t>
      </w:r>
      <w:r w:rsidR="00426137" w:rsidRPr="00AC6119">
        <w:rPr>
          <w:rFonts w:ascii="Arial" w:hAnsi="Arial" w:cs="Arial"/>
          <w:sz w:val="22"/>
          <w:szCs w:val="22"/>
          <w:highlight w:val="yellow"/>
        </w:rPr>
        <w:t>[NOM]</w:t>
      </w:r>
      <w:r w:rsidRPr="00AA7398">
        <w:rPr>
          <w:rFonts w:ascii="Arial" w:hAnsi="Arial" w:cs="Arial"/>
          <w:sz w:val="22"/>
          <w:szCs w:val="22"/>
        </w:rPr>
        <w:t xml:space="preserve">, l’avocat d’un acheteur fantôme, appelé </w:t>
      </w:r>
      <w:r w:rsidR="00426137" w:rsidRPr="00AC6119">
        <w:rPr>
          <w:rFonts w:ascii="Arial" w:hAnsi="Arial" w:cs="Arial"/>
          <w:sz w:val="22"/>
          <w:szCs w:val="22"/>
          <w:highlight w:val="yellow"/>
        </w:rPr>
        <w:t>[NOM]</w:t>
      </w:r>
      <w:r w:rsidRPr="00AA7398">
        <w:rPr>
          <w:rFonts w:ascii="Arial" w:hAnsi="Arial" w:cs="Arial"/>
          <w:sz w:val="22"/>
          <w:szCs w:val="22"/>
        </w:rPr>
        <w:t xml:space="preserve">. </w:t>
      </w:r>
    </w:p>
    <w:p w14:paraId="1F2630AC" w14:textId="77777777" w:rsidR="00215902" w:rsidRPr="00AA7398" w:rsidRDefault="00215902" w:rsidP="00897F19">
      <w:pPr>
        <w:pStyle w:val="Default"/>
        <w:spacing w:line="480" w:lineRule="auto"/>
        <w:rPr>
          <w:rFonts w:ascii="Arial" w:hAnsi="Arial" w:cs="Arial"/>
          <w:sz w:val="22"/>
          <w:szCs w:val="22"/>
        </w:rPr>
      </w:pPr>
    </w:p>
    <w:p w14:paraId="1725EC70" w14:textId="77777777" w:rsidR="004E53C8" w:rsidRPr="003C3EB2" w:rsidRDefault="004E53C8" w:rsidP="003C3EB2">
      <w:pPr>
        <w:pStyle w:val="Default"/>
        <w:spacing w:line="480" w:lineRule="auto"/>
        <w:ind w:left="720" w:hanging="720"/>
        <w:rPr>
          <w:rFonts w:ascii="Arial" w:hAnsi="Arial" w:cs="Arial"/>
          <w:sz w:val="22"/>
          <w:szCs w:val="22"/>
          <w:highlight w:val="yellow"/>
        </w:rPr>
      </w:pPr>
      <w:r w:rsidRPr="00AA7398">
        <w:rPr>
          <w:rFonts w:ascii="Arial" w:hAnsi="Arial" w:cs="Arial"/>
          <w:sz w:val="22"/>
          <w:szCs w:val="22"/>
        </w:rPr>
        <w:t xml:space="preserve">3. </w:t>
      </w:r>
      <w:r w:rsidR="00426137">
        <w:rPr>
          <w:rFonts w:ascii="Arial" w:hAnsi="Arial" w:cs="Arial"/>
          <w:sz w:val="22"/>
          <w:szCs w:val="22"/>
        </w:rPr>
        <w:tab/>
      </w:r>
      <w:r w:rsidRPr="00AA7398">
        <w:rPr>
          <w:rFonts w:ascii="Arial" w:hAnsi="Arial" w:cs="Arial"/>
          <w:sz w:val="22"/>
          <w:szCs w:val="22"/>
        </w:rPr>
        <w:t xml:space="preserve">L’attentat de cette déception a été raté par l’instance de la </w:t>
      </w:r>
      <w:r w:rsidR="00D46E5D" w:rsidRPr="00AC6119">
        <w:rPr>
          <w:rFonts w:ascii="Arial" w:hAnsi="Arial" w:cs="Arial"/>
          <w:sz w:val="22"/>
          <w:szCs w:val="22"/>
          <w:highlight w:val="yellow"/>
        </w:rPr>
        <w:t>[</w:t>
      </w:r>
      <w:r w:rsidR="00D46E5D">
        <w:rPr>
          <w:rFonts w:ascii="Arial" w:hAnsi="Arial" w:cs="Arial"/>
          <w:sz w:val="22"/>
          <w:szCs w:val="22"/>
          <w:highlight w:val="yellow"/>
        </w:rPr>
        <w:t>BANQUE</w:t>
      </w:r>
      <w:r w:rsidR="00D46E5D" w:rsidRPr="00AC6119">
        <w:rPr>
          <w:rFonts w:ascii="Arial" w:hAnsi="Arial" w:cs="Arial"/>
          <w:sz w:val="22"/>
          <w:szCs w:val="22"/>
          <w:highlight w:val="yellow"/>
        </w:rPr>
        <w:t>]</w:t>
      </w:r>
      <w:r w:rsidRPr="00AA7398">
        <w:rPr>
          <w:rFonts w:ascii="Arial" w:hAnsi="Arial" w:cs="Arial"/>
          <w:sz w:val="22"/>
          <w:szCs w:val="22"/>
        </w:rPr>
        <w:t xml:space="preserve">, dont l’argent avait été utilisé, ni </w:t>
      </w:r>
      <w:r w:rsidRPr="00AA7398">
        <w:rPr>
          <w:rFonts w:ascii="Arial" w:hAnsi="Arial" w:cs="Arial"/>
          <w:sz w:val="22"/>
          <w:szCs w:val="22"/>
        </w:rPr>
        <w:lastRenderedPageBreak/>
        <w:t xml:space="preserve">pour un achat entre </w:t>
      </w:r>
      <w:r w:rsidR="00D46E5D" w:rsidRPr="00AC6119">
        <w:rPr>
          <w:rFonts w:ascii="Arial" w:hAnsi="Arial" w:cs="Arial"/>
          <w:sz w:val="22"/>
          <w:szCs w:val="22"/>
          <w:highlight w:val="yellow"/>
        </w:rPr>
        <w:t>[NOM]</w:t>
      </w:r>
      <w:r w:rsidR="00D46E5D">
        <w:rPr>
          <w:rFonts w:ascii="Arial" w:hAnsi="Arial" w:cs="Arial"/>
          <w:sz w:val="22"/>
          <w:szCs w:val="22"/>
        </w:rPr>
        <w:t xml:space="preserve"> </w:t>
      </w:r>
      <w:r w:rsidRPr="00AA7398">
        <w:rPr>
          <w:rFonts w:ascii="Arial" w:hAnsi="Arial" w:cs="Arial"/>
          <w:sz w:val="22"/>
          <w:szCs w:val="22"/>
        </w:rPr>
        <w:t xml:space="preserve">et </w:t>
      </w:r>
      <w:r w:rsidR="00D46E5D" w:rsidRPr="00AC6119">
        <w:rPr>
          <w:rFonts w:ascii="Arial" w:hAnsi="Arial" w:cs="Arial"/>
          <w:sz w:val="22"/>
          <w:szCs w:val="22"/>
          <w:highlight w:val="yellow"/>
        </w:rPr>
        <w:t>[</w:t>
      </w:r>
      <w:r w:rsidR="003C3EB2">
        <w:rPr>
          <w:rFonts w:ascii="Arial" w:hAnsi="Arial" w:cs="Arial"/>
          <w:sz w:val="22"/>
          <w:szCs w:val="22"/>
          <w:highlight w:val="yellow"/>
        </w:rPr>
        <w:t>DEMANDEUR</w:t>
      </w:r>
      <w:r w:rsidR="00D46E5D" w:rsidRPr="00AC6119">
        <w:rPr>
          <w:rFonts w:ascii="Arial" w:hAnsi="Arial" w:cs="Arial"/>
          <w:sz w:val="22"/>
          <w:szCs w:val="22"/>
          <w:highlight w:val="yellow"/>
        </w:rPr>
        <w:t>]</w:t>
      </w:r>
      <w:r w:rsidRPr="00AA7398">
        <w:rPr>
          <w:rFonts w:ascii="Arial" w:hAnsi="Arial" w:cs="Arial"/>
          <w:sz w:val="22"/>
          <w:szCs w:val="22"/>
        </w:rPr>
        <w:t xml:space="preserve">, ni pour l’enregistrement d’une hypothèque pour la </w:t>
      </w:r>
      <w:r w:rsidR="00D46E5D" w:rsidRPr="00AC6119">
        <w:rPr>
          <w:rFonts w:ascii="Arial" w:hAnsi="Arial" w:cs="Arial"/>
          <w:sz w:val="22"/>
          <w:szCs w:val="22"/>
          <w:highlight w:val="yellow"/>
        </w:rPr>
        <w:t>[</w:t>
      </w:r>
      <w:r w:rsidR="00D46E5D">
        <w:rPr>
          <w:rFonts w:ascii="Arial" w:hAnsi="Arial" w:cs="Arial"/>
          <w:sz w:val="22"/>
          <w:szCs w:val="22"/>
          <w:highlight w:val="yellow"/>
        </w:rPr>
        <w:t>BANQUE</w:t>
      </w:r>
      <w:r w:rsidR="00D46E5D" w:rsidRPr="00AC6119">
        <w:rPr>
          <w:rFonts w:ascii="Arial" w:hAnsi="Arial" w:cs="Arial"/>
          <w:sz w:val="22"/>
          <w:szCs w:val="22"/>
          <w:highlight w:val="yellow"/>
        </w:rPr>
        <w:t>]</w:t>
      </w:r>
      <w:r w:rsidRPr="00AA7398">
        <w:rPr>
          <w:rFonts w:ascii="Arial" w:hAnsi="Arial" w:cs="Arial"/>
          <w:sz w:val="22"/>
          <w:szCs w:val="22"/>
        </w:rPr>
        <w:t xml:space="preserve">, mais plutôt pour radier l’hypothèque de </w:t>
      </w:r>
      <w:r w:rsidR="00D46E5D" w:rsidRPr="00AC6119">
        <w:rPr>
          <w:rFonts w:ascii="Arial" w:hAnsi="Arial" w:cs="Arial"/>
          <w:sz w:val="22"/>
          <w:szCs w:val="22"/>
          <w:highlight w:val="yellow"/>
        </w:rPr>
        <w:t>[NOM]</w:t>
      </w:r>
      <w:r w:rsidR="00D46E5D">
        <w:rPr>
          <w:rFonts w:ascii="Arial" w:hAnsi="Arial" w:cs="Arial"/>
          <w:sz w:val="22"/>
          <w:szCs w:val="22"/>
        </w:rPr>
        <w:t xml:space="preserve"> </w:t>
      </w:r>
      <w:r w:rsidRPr="00AA7398">
        <w:rPr>
          <w:rFonts w:ascii="Arial" w:hAnsi="Arial" w:cs="Arial"/>
          <w:sz w:val="22"/>
          <w:szCs w:val="22"/>
        </w:rPr>
        <w:t xml:space="preserve">et </w:t>
      </w:r>
      <w:r w:rsidR="00D46E5D" w:rsidRPr="00AC6119">
        <w:rPr>
          <w:rFonts w:ascii="Arial" w:hAnsi="Arial" w:cs="Arial"/>
          <w:sz w:val="22"/>
          <w:szCs w:val="22"/>
          <w:highlight w:val="yellow"/>
        </w:rPr>
        <w:t>[NOM]</w:t>
      </w:r>
      <w:r w:rsidR="00D46E5D">
        <w:rPr>
          <w:rFonts w:ascii="Arial" w:hAnsi="Arial" w:cs="Arial"/>
          <w:sz w:val="22"/>
          <w:szCs w:val="22"/>
        </w:rPr>
        <w:t xml:space="preserve"> </w:t>
      </w:r>
      <w:r w:rsidRPr="00AA7398">
        <w:rPr>
          <w:rFonts w:ascii="Arial" w:hAnsi="Arial" w:cs="Arial"/>
          <w:sz w:val="22"/>
          <w:szCs w:val="22"/>
        </w:rPr>
        <w:t xml:space="preserve">au profit de </w:t>
      </w:r>
      <w:r w:rsidR="00D46E5D" w:rsidRPr="00AC6119">
        <w:rPr>
          <w:rFonts w:ascii="Arial" w:hAnsi="Arial" w:cs="Arial"/>
          <w:sz w:val="22"/>
          <w:szCs w:val="22"/>
          <w:highlight w:val="yellow"/>
        </w:rPr>
        <w:t>[</w:t>
      </w:r>
      <w:r w:rsidR="003C3EB2">
        <w:rPr>
          <w:rFonts w:ascii="Arial" w:hAnsi="Arial" w:cs="Arial"/>
          <w:sz w:val="22"/>
          <w:szCs w:val="22"/>
          <w:highlight w:val="yellow"/>
        </w:rPr>
        <w:t>DEMANDEUR</w:t>
      </w:r>
      <w:r w:rsidR="00D46E5D" w:rsidRPr="00AC6119">
        <w:rPr>
          <w:rFonts w:ascii="Arial" w:hAnsi="Arial" w:cs="Arial"/>
          <w:sz w:val="22"/>
          <w:szCs w:val="22"/>
          <w:highlight w:val="yellow"/>
        </w:rPr>
        <w:t>]</w:t>
      </w:r>
      <w:r w:rsidRPr="00AA7398">
        <w:rPr>
          <w:rFonts w:ascii="Arial" w:hAnsi="Arial" w:cs="Arial"/>
          <w:sz w:val="22"/>
          <w:szCs w:val="22"/>
        </w:rPr>
        <w:t xml:space="preserve">. L’appelant a défendu la réclamation de la </w:t>
      </w:r>
      <w:r w:rsidR="00D46E5D" w:rsidRPr="00AC6119">
        <w:rPr>
          <w:rFonts w:ascii="Arial" w:hAnsi="Arial" w:cs="Arial"/>
          <w:sz w:val="22"/>
          <w:szCs w:val="22"/>
          <w:highlight w:val="yellow"/>
        </w:rPr>
        <w:t>[</w:t>
      </w:r>
      <w:r w:rsidR="00D46E5D">
        <w:rPr>
          <w:rFonts w:ascii="Arial" w:hAnsi="Arial" w:cs="Arial"/>
          <w:sz w:val="22"/>
          <w:szCs w:val="22"/>
          <w:highlight w:val="yellow"/>
        </w:rPr>
        <w:t>BANQUE</w:t>
      </w:r>
      <w:r w:rsidR="00D46E5D" w:rsidRPr="00AC6119">
        <w:rPr>
          <w:rFonts w:ascii="Arial" w:hAnsi="Arial" w:cs="Arial"/>
          <w:sz w:val="22"/>
          <w:szCs w:val="22"/>
          <w:highlight w:val="yellow"/>
        </w:rPr>
        <w:t>]</w:t>
      </w:r>
      <w:r w:rsidRPr="00AA7398">
        <w:rPr>
          <w:rFonts w:ascii="Arial" w:hAnsi="Arial" w:cs="Arial"/>
          <w:sz w:val="22"/>
          <w:szCs w:val="22"/>
        </w:rPr>
        <w:t xml:space="preserve">. Pendant ce temps, le </w:t>
      </w:r>
      <w:r w:rsidR="00EB43D8">
        <w:rPr>
          <w:rFonts w:ascii="Arial" w:hAnsi="Arial" w:cs="Arial"/>
          <w:sz w:val="22"/>
          <w:szCs w:val="22"/>
        </w:rPr>
        <w:t xml:space="preserve">bien-fonds </w:t>
      </w:r>
      <w:r w:rsidRPr="00AA7398">
        <w:rPr>
          <w:rFonts w:ascii="Arial" w:hAnsi="Arial" w:cs="Arial"/>
          <w:sz w:val="22"/>
          <w:szCs w:val="22"/>
        </w:rPr>
        <w:t xml:space="preserve">a été vendu en pouvoir de vente par le créancier hypothécaire, </w:t>
      </w:r>
      <w:r w:rsidR="00EB43D8" w:rsidRPr="00AC6119">
        <w:rPr>
          <w:rFonts w:ascii="Arial" w:hAnsi="Arial" w:cs="Arial"/>
          <w:sz w:val="22"/>
          <w:szCs w:val="22"/>
          <w:highlight w:val="yellow"/>
        </w:rPr>
        <w:t>[</w:t>
      </w:r>
      <w:r w:rsidR="003C3EB2">
        <w:rPr>
          <w:rFonts w:ascii="Arial" w:hAnsi="Arial" w:cs="Arial"/>
          <w:sz w:val="22"/>
          <w:szCs w:val="22"/>
          <w:highlight w:val="yellow"/>
        </w:rPr>
        <w:t>DÉFENDEUR 1</w:t>
      </w:r>
      <w:r w:rsidR="00EB43D8" w:rsidRPr="00AC6119">
        <w:rPr>
          <w:rFonts w:ascii="Arial" w:hAnsi="Arial" w:cs="Arial"/>
          <w:sz w:val="22"/>
          <w:szCs w:val="22"/>
          <w:highlight w:val="yellow"/>
        </w:rPr>
        <w:t>]</w:t>
      </w:r>
      <w:r w:rsidRPr="00AA7398">
        <w:rPr>
          <w:rFonts w:ascii="Arial" w:hAnsi="Arial" w:cs="Arial"/>
          <w:sz w:val="22"/>
          <w:szCs w:val="22"/>
        </w:rPr>
        <w:t xml:space="preserve">, aux intimées, avec le consentement de la </w:t>
      </w:r>
      <w:r w:rsidR="00EB43D8" w:rsidRPr="00AC6119">
        <w:rPr>
          <w:rFonts w:ascii="Arial" w:hAnsi="Arial" w:cs="Arial"/>
          <w:sz w:val="22"/>
          <w:szCs w:val="22"/>
          <w:highlight w:val="yellow"/>
        </w:rPr>
        <w:t>[</w:t>
      </w:r>
      <w:r w:rsidR="00EB43D8">
        <w:rPr>
          <w:rFonts w:ascii="Arial" w:hAnsi="Arial" w:cs="Arial"/>
          <w:sz w:val="22"/>
          <w:szCs w:val="22"/>
          <w:highlight w:val="yellow"/>
        </w:rPr>
        <w:t>BANQUE</w:t>
      </w:r>
      <w:r w:rsidR="00EB43D8" w:rsidRPr="00AC6119">
        <w:rPr>
          <w:rFonts w:ascii="Arial" w:hAnsi="Arial" w:cs="Arial"/>
          <w:sz w:val="22"/>
          <w:szCs w:val="22"/>
          <w:highlight w:val="yellow"/>
        </w:rPr>
        <w:t>]</w:t>
      </w:r>
      <w:r w:rsidRPr="00AA7398">
        <w:rPr>
          <w:rFonts w:ascii="Arial" w:hAnsi="Arial" w:cs="Arial"/>
          <w:sz w:val="22"/>
          <w:szCs w:val="22"/>
        </w:rPr>
        <w:t xml:space="preserve">. Dans le jugement d’appel du </w:t>
      </w:r>
      <w:r w:rsidR="00EB43D8" w:rsidRPr="00AC6119">
        <w:rPr>
          <w:rFonts w:ascii="Arial" w:hAnsi="Arial" w:cs="Arial"/>
          <w:sz w:val="22"/>
          <w:szCs w:val="22"/>
          <w:highlight w:val="yellow"/>
        </w:rPr>
        <w:t>[</w:t>
      </w:r>
      <w:r w:rsidR="00EB43D8">
        <w:rPr>
          <w:rFonts w:ascii="Arial" w:hAnsi="Arial" w:cs="Arial"/>
          <w:sz w:val="22"/>
          <w:szCs w:val="22"/>
          <w:highlight w:val="yellow"/>
        </w:rPr>
        <w:t>DATE</w:t>
      </w:r>
      <w:r w:rsidR="00EB43D8" w:rsidRPr="00AC6119">
        <w:rPr>
          <w:rFonts w:ascii="Arial" w:hAnsi="Arial" w:cs="Arial"/>
          <w:sz w:val="22"/>
          <w:szCs w:val="22"/>
          <w:highlight w:val="yellow"/>
        </w:rPr>
        <w:t>]</w:t>
      </w:r>
      <w:r w:rsidRPr="00AA7398">
        <w:rPr>
          <w:rFonts w:ascii="Arial" w:hAnsi="Arial" w:cs="Arial"/>
          <w:sz w:val="22"/>
          <w:szCs w:val="22"/>
        </w:rPr>
        <w:t xml:space="preserve">, où il demandait l’annulation de cette vente, cette honorable Cour d’appel lui a suggéré de commencer une nouvelle instance contre les acheteurs. Cinq jours après, au </w:t>
      </w:r>
      <w:r w:rsidR="00EB43D8" w:rsidRPr="00AC6119">
        <w:rPr>
          <w:rFonts w:ascii="Arial" w:hAnsi="Arial" w:cs="Arial"/>
          <w:sz w:val="22"/>
          <w:szCs w:val="22"/>
          <w:highlight w:val="yellow"/>
        </w:rPr>
        <w:t>[</w:t>
      </w:r>
      <w:r w:rsidR="00EB43D8">
        <w:rPr>
          <w:rFonts w:ascii="Arial" w:hAnsi="Arial" w:cs="Arial"/>
          <w:sz w:val="22"/>
          <w:szCs w:val="22"/>
          <w:highlight w:val="yellow"/>
        </w:rPr>
        <w:t>DATE</w:t>
      </w:r>
      <w:r w:rsidR="00EB43D8" w:rsidRPr="00AC6119">
        <w:rPr>
          <w:rFonts w:ascii="Arial" w:hAnsi="Arial" w:cs="Arial"/>
          <w:sz w:val="22"/>
          <w:szCs w:val="22"/>
          <w:highlight w:val="yellow"/>
        </w:rPr>
        <w:t>]</w:t>
      </w:r>
      <w:r w:rsidRPr="00AA7398">
        <w:rPr>
          <w:rFonts w:ascii="Arial" w:hAnsi="Arial" w:cs="Arial"/>
          <w:sz w:val="22"/>
          <w:szCs w:val="22"/>
        </w:rPr>
        <w:t xml:space="preserve">, il a commencé cette action. Au </w:t>
      </w:r>
      <w:r w:rsidR="00EB43D8" w:rsidRPr="00AC6119">
        <w:rPr>
          <w:rFonts w:ascii="Arial" w:hAnsi="Arial" w:cs="Arial"/>
          <w:sz w:val="22"/>
          <w:szCs w:val="22"/>
          <w:highlight w:val="yellow"/>
        </w:rPr>
        <w:t>[</w:t>
      </w:r>
      <w:r w:rsidR="00EB43D8">
        <w:rPr>
          <w:rFonts w:ascii="Arial" w:hAnsi="Arial" w:cs="Arial"/>
          <w:sz w:val="22"/>
          <w:szCs w:val="22"/>
          <w:highlight w:val="yellow"/>
        </w:rPr>
        <w:t>DATE</w:t>
      </w:r>
      <w:r w:rsidR="00EB43D8" w:rsidRPr="00AC6119">
        <w:rPr>
          <w:rFonts w:ascii="Arial" w:hAnsi="Arial" w:cs="Arial"/>
          <w:sz w:val="22"/>
          <w:szCs w:val="22"/>
          <w:highlight w:val="yellow"/>
        </w:rPr>
        <w:t>]</w:t>
      </w:r>
      <w:r w:rsidRPr="00AA7398">
        <w:rPr>
          <w:rFonts w:ascii="Arial" w:hAnsi="Arial" w:cs="Arial"/>
          <w:sz w:val="22"/>
          <w:szCs w:val="22"/>
        </w:rPr>
        <w:t xml:space="preserve">, l’honorable juge </w:t>
      </w:r>
      <w:r w:rsidR="00EB43D8" w:rsidRPr="00AC6119">
        <w:rPr>
          <w:rFonts w:ascii="Arial" w:hAnsi="Arial" w:cs="Arial"/>
          <w:sz w:val="22"/>
          <w:szCs w:val="22"/>
          <w:highlight w:val="yellow"/>
        </w:rPr>
        <w:t>[</w:t>
      </w:r>
      <w:r w:rsidR="00EB43D8">
        <w:rPr>
          <w:rFonts w:ascii="Arial" w:hAnsi="Arial" w:cs="Arial"/>
          <w:sz w:val="22"/>
          <w:szCs w:val="22"/>
          <w:highlight w:val="yellow"/>
        </w:rPr>
        <w:t>NOM</w:t>
      </w:r>
      <w:r w:rsidR="00EB43D8" w:rsidRPr="00AC6119">
        <w:rPr>
          <w:rFonts w:ascii="Arial" w:hAnsi="Arial" w:cs="Arial"/>
          <w:sz w:val="22"/>
          <w:szCs w:val="22"/>
          <w:highlight w:val="yellow"/>
        </w:rPr>
        <w:t>]</w:t>
      </w:r>
      <w:r w:rsidRPr="00AA7398">
        <w:rPr>
          <w:rFonts w:ascii="Arial" w:hAnsi="Arial" w:cs="Arial"/>
          <w:sz w:val="22"/>
          <w:szCs w:val="22"/>
        </w:rPr>
        <w:t xml:space="preserve"> l’a rejetée avec dépens. </w:t>
      </w:r>
    </w:p>
    <w:p w14:paraId="24EC2FC6" w14:textId="77777777" w:rsidR="00215902" w:rsidRPr="00AA7398" w:rsidRDefault="00215902" w:rsidP="00897F19">
      <w:pPr>
        <w:pStyle w:val="Default"/>
        <w:spacing w:line="480" w:lineRule="auto"/>
        <w:rPr>
          <w:rFonts w:ascii="Arial" w:hAnsi="Arial" w:cs="Arial"/>
          <w:sz w:val="22"/>
          <w:szCs w:val="22"/>
        </w:rPr>
      </w:pPr>
    </w:p>
    <w:p w14:paraId="13F1836B" w14:textId="77777777" w:rsidR="004E53C8" w:rsidRDefault="004E53C8" w:rsidP="00426137">
      <w:pPr>
        <w:pStyle w:val="Default"/>
        <w:spacing w:line="480" w:lineRule="auto"/>
        <w:ind w:left="720" w:hanging="720"/>
        <w:rPr>
          <w:rFonts w:ascii="Arial" w:hAnsi="Arial" w:cs="Arial"/>
          <w:sz w:val="22"/>
          <w:szCs w:val="22"/>
        </w:rPr>
      </w:pPr>
      <w:r w:rsidRPr="00AA7398">
        <w:rPr>
          <w:rFonts w:ascii="Arial" w:hAnsi="Arial" w:cs="Arial"/>
          <w:sz w:val="22"/>
          <w:szCs w:val="22"/>
        </w:rPr>
        <w:t xml:space="preserve">4. </w:t>
      </w:r>
      <w:r w:rsidR="00426137">
        <w:rPr>
          <w:rFonts w:ascii="Arial" w:hAnsi="Arial" w:cs="Arial"/>
          <w:sz w:val="22"/>
          <w:szCs w:val="22"/>
        </w:rPr>
        <w:tab/>
      </w:r>
      <w:r w:rsidRPr="00AA7398">
        <w:rPr>
          <w:rFonts w:ascii="Arial" w:hAnsi="Arial" w:cs="Arial"/>
          <w:sz w:val="22"/>
          <w:szCs w:val="22"/>
        </w:rPr>
        <w:t xml:space="preserve">L’appelant a refusé de se présenter pour l’audience devant le juge </w:t>
      </w:r>
      <w:r w:rsidR="00EB43D8" w:rsidRPr="00AC6119">
        <w:rPr>
          <w:rFonts w:ascii="Arial" w:hAnsi="Arial" w:cs="Arial"/>
          <w:sz w:val="22"/>
          <w:szCs w:val="22"/>
          <w:highlight w:val="yellow"/>
        </w:rPr>
        <w:t>[</w:t>
      </w:r>
      <w:r w:rsidR="00EB43D8">
        <w:rPr>
          <w:rFonts w:ascii="Arial" w:hAnsi="Arial" w:cs="Arial"/>
          <w:sz w:val="22"/>
          <w:szCs w:val="22"/>
          <w:highlight w:val="yellow"/>
        </w:rPr>
        <w:t>NOM</w:t>
      </w:r>
      <w:r w:rsidR="00EB43D8" w:rsidRPr="00AC6119">
        <w:rPr>
          <w:rFonts w:ascii="Arial" w:hAnsi="Arial" w:cs="Arial"/>
          <w:sz w:val="22"/>
          <w:szCs w:val="22"/>
          <w:highlight w:val="yellow"/>
        </w:rPr>
        <w:t>]</w:t>
      </w:r>
      <w:r w:rsidRPr="00AA7398">
        <w:rPr>
          <w:rFonts w:ascii="Arial" w:hAnsi="Arial" w:cs="Arial"/>
          <w:sz w:val="22"/>
          <w:szCs w:val="22"/>
        </w:rPr>
        <w:t xml:space="preserve">. Il a plutôt envoyé à la cour un mandataire, qui a demandé un ajournement pour une audience présidée par un juge francophone. Le juge </w:t>
      </w:r>
      <w:r w:rsidR="00EB43D8" w:rsidRPr="00AC6119">
        <w:rPr>
          <w:rFonts w:ascii="Arial" w:hAnsi="Arial" w:cs="Arial"/>
          <w:sz w:val="22"/>
          <w:szCs w:val="22"/>
          <w:highlight w:val="yellow"/>
        </w:rPr>
        <w:t>[</w:t>
      </w:r>
      <w:r w:rsidR="00EB43D8">
        <w:rPr>
          <w:rFonts w:ascii="Arial" w:hAnsi="Arial" w:cs="Arial"/>
          <w:sz w:val="22"/>
          <w:szCs w:val="22"/>
          <w:highlight w:val="yellow"/>
        </w:rPr>
        <w:t>NOM</w:t>
      </w:r>
      <w:r w:rsidR="00EB43D8" w:rsidRPr="00AC6119">
        <w:rPr>
          <w:rFonts w:ascii="Arial" w:hAnsi="Arial" w:cs="Arial"/>
          <w:sz w:val="22"/>
          <w:szCs w:val="22"/>
          <w:highlight w:val="yellow"/>
        </w:rPr>
        <w:t>]</w:t>
      </w:r>
      <w:r w:rsidR="00EB43D8">
        <w:rPr>
          <w:rFonts w:ascii="Arial" w:hAnsi="Arial" w:cs="Arial"/>
          <w:sz w:val="22"/>
          <w:szCs w:val="22"/>
        </w:rPr>
        <w:t xml:space="preserve"> </w:t>
      </w:r>
      <w:r w:rsidRPr="00AA7398">
        <w:rPr>
          <w:rFonts w:ascii="Arial" w:hAnsi="Arial" w:cs="Arial"/>
          <w:sz w:val="22"/>
          <w:szCs w:val="22"/>
        </w:rPr>
        <w:t xml:space="preserve">a rejeté la requête. Le juge a cité le fait que tous les juges disponibles ont été déjà disqualifiés par les plaintes de </w:t>
      </w:r>
      <w:r w:rsidR="00EB43D8" w:rsidRPr="00AC6119">
        <w:rPr>
          <w:rFonts w:ascii="Arial" w:hAnsi="Arial" w:cs="Arial"/>
          <w:sz w:val="22"/>
          <w:szCs w:val="22"/>
          <w:highlight w:val="yellow"/>
        </w:rPr>
        <w:t>[</w:t>
      </w:r>
      <w:r w:rsidR="00EB43D8">
        <w:rPr>
          <w:rFonts w:ascii="Arial" w:hAnsi="Arial" w:cs="Arial"/>
          <w:sz w:val="22"/>
          <w:szCs w:val="22"/>
          <w:highlight w:val="yellow"/>
        </w:rPr>
        <w:t>DEMANDEUR</w:t>
      </w:r>
      <w:r w:rsidR="00EB43D8" w:rsidRPr="00AC6119">
        <w:rPr>
          <w:rFonts w:ascii="Arial" w:hAnsi="Arial" w:cs="Arial"/>
          <w:sz w:val="22"/>
          <w:szCs w:val="22"/>
          <w:highlight w:val="yellow"/>
        </w:rPr>
        <w:t>]</w:t>
      </w:r>
      <w:r w:rsidR="00EB43D8">
        <w:rPr>
          <w:rFonts w:ascii="Arial" w:hAnsi="Arial" w:cs="Arial"/>
          <w:sz w:val="22"/>
          <w:szCs w:val="22"/>
        </w:rPr>
        <w:t xml:space="preserve"> </w:t>
      </w:r>
      <w:r w:rsidRPr="00AA7398">
        <w:rPr>
          <w:rFonts w:ascii="Arial" w:hAnsi="Arial" w:cs="Arial"/>
          <w:sz w:val="22"/>
          <w:szCs w:val="22"/>
        </w:rPr>
        <w:t xml:space="preserve">contre chacun d’eux au Conseil de la magistrature du Canada, et le fait que </w:t>
      </w:r>
      <w:r w:rsidR="00EB43D8" w:rsidRPr="00AC6119">
        <w:rPr>
          <w:rFonts w:ascii="Arial" w:hAnsi="Arial" w:cs="Arial"/>
          <w:sz w:val="22"/>
          <w:szCs w:val="22"/>
          <w:highlight w:val="yellow"/>
        </w:rPr>
        <w:t>[</w:t>
      </w:r>
      <w:r w:rsidR="00EB43D8">
        <w:rPr>
          <w:rFonts w:ascii="Arial" w:hAnsi="Arial" w:cs="Arial"/>
          <w:sz w:val="22"/>
          <w:szCs w:val="22"/>
          <w:highlight w:val="yellow"/>
        </w:rPr>
        <w:t>DEMANDEUR</w:t>
      </w:r>
      <w:r w:rsidR="00EB43D8" w:rsidRPr="00AC6119">
        <w:rPr>
          <w:rFonts w:ascii="Arial" w:hAnsi="Arial" w:cs="Arial"/>
          <w:sz w:val="22"/>
          <w:szCs w:val="22"/>
          <w:highlight w:val="yellow"/>
        </w:rPr>
        <w:t>]</w:t>
      </w:r>
      <w:r w:rsidR="00EB43D8">
        <w:rPr>
          <w:rFonts w:ascii="Arial" w:hAnsi="Arial" w:cs="Arial"/>
          <w:sz w:val="22"/>
          <w:szCs w:val="22"/>
        </w:rPr>
        <w:t xml:space="preserve"> </w:t>
      </w:r>
      <w:r w:rsidRPr="00AA7398">
        <w:rPr>
          <w:rFonts w:ascii="Arial" w:hAnsi="Arial" w:cs="Arial"/>
          <w:sz w:val="22"/>
          <w:szCs w:val="22"/>
        </w:rPr>
        <w:t xml:space="preserve">avait fait des objections de la faculté linguistique des juges d’autres régions d’Ontario qui sont venues à </w:t>
      </w:r>
      <w:r w:rsidR="003C3EB2" w:rsidRPr="00AC6119">
        <w:rPr>
          <w:rFonts w:ascii="Arial" w:hAnsi="Arial" w:cs="Arial"/>
          <w:sz w:val="22"/>
          <w:szCs w:val="22"/>
          <w:highlight w:val="yellow"/>
        </w:rPr>
        <w:t>[</w:t>
      </w:r>
      <w:r w:rsidR="003C3EB2">
        <w:rPr>
          <w:rFonts w:ascii="Arial" w:hAnsi="Arial" w:cs="Arial"/>
          <w:sz w:val="22"/>
          <w:szCs w:val="22"/>
          <w:highlight w:val="yellow"/>
        </w:rPr>
        <w:t>VILLE</w:t>
      </w:r>
      <w:r w:rsidR="003C3EB2" w:rsidRPr="00AC6119">
        <w:rPr>
          <w:rFonts w:ascii="Arial" w:hAnsi="Arial" w:cs="Arial"/>
          <w:sz w:val="22"/>
          <w:szCs w:val="22"/>
          <w:highlight w:val="yellow"/>
        </w:rPr>
        <w:t>]</w:t>
      </w:r>
      <w:r w:rsidR="003C3EB2">
        <w:rPr>
          <w:rFonts w:ascii="Arial" w:hAnsi="Arial" w:cs="Arial"/>
          <w:sz w:val="22"/>
          <w:szCs w:val="22"/>
        </w:rPr>
        <w:t xml:space="preserve"> </w:t>
      </w:r>
      <w:r w:rsidRPr="00AA7398">
        <w:rPr>
          <w:rFonts w:ascii="Arial" w:hAnsi="Arial" w:cs="Arial"/>
          <w:sz w:val="22"/>
          <w:szCs w:val="22"/>
        </w:rPr>
        <w:t xml:space="preserve">exprès pour ses affaires, ou qu’il ne s’était pas présenté, sans excuse justifiée. Enfin il a décidé que le tribunal pouvait lui offrir une audience en français avec l’aide d’un interprète et un sténographe bilingue. </w:t>
      </w:r>
    </w:p>
    <w:p w14:paraId="334B5419" w14:textId="77777777" w:rsidR="00215902" w:rsidRPr="00AA7398" w:rsidRDefault="00215902" w:rsidP="00897F19">
      <w:pPr>
        <w:pStyle w:val="Default"/>
        <w:spacing w:line="480" w:lineRule="auto"/>
        <w:rPr>
          <w:rFonts w:ascii="Arial" w:hAnsi="Arial" w:cs="Arial"/>
          <w:sz w:val="22"/>
          <w:szCs w:val="22"/>
        </w:rPr>
      </w:pPr>
    </w:p>
    <w:p w14:paraId="6BE60DB5" w14:textId="77777777" w:rsidR="003C3EB2" w:rsidRDefault="004E53C8" w:rsidP="003C3EB2">
      <w:pPr>
        <w:pStyle w:val="Default"/>
        <w:spacing w:line="480" w:lineRule="auto"/>
        <w:ind w:left="720" w:hanging="720"/>
        <w:rPr>
          <w:rFonts w:ascii="Arial" w:hAnsi="Arial" w:cs="Arial"/>
          <w:sz w:val="22"/>
          <w:szCs w:val="22"/>
        </w:rPr>
      </w:pPr>
      <w:r w:rsidRPr="00AA7398">
        <w:rPr>
          <w:rFonts w:ascii="Arial" w:hAnsi="Arial" w:cs="Arial"/>
          <w:sz w:val="22"/>
          <w:szCs w:val="22"/>
        </w:rPr>
        <w:t xml:space="preserve">5. </w:t>
      </w:r>
      <w:r w:rsidR="00426137">
        <w:rPr>
          <w:rFonts w:ascii="Arial" w:hAnsi="Arial" w:cs="Arial"/>
          <w:sz w:val="22"/>
          <w:szCs w:val="22"/>
        </w:rPr>
        <w:tab/>
      </w:r>
      <w:r w:rsidRPr="00AA7398">
        <w:rPr>
          <w:rFonts w:ascii="Arial" w:hAnsi="Arial" w:cs="Arial"/>
          <w:sz w:val="22"/>
          <w:szCs w:val="22"/>
        </w:rPr>
        <w:t xml:space="preserve">Le juge </w:t>
      </w:r>
      <w:r w:rsidR="00EB43D8" w:rsidRPr="00AC6119">
        <w:rPr>
          <w:rFonts w:ascii="Arial" w:hAnsi="Arial" w:cs="Arial"/>
          <w:sz w:val="22"/>
          <w:szCs w:val="22"/>
          <w:highlight w:val="yellow"/>
        </w:rPr>
        <w:t>[</w:t>
      </w:r>
      <w:r w:rsidR="00EB43D8">
        <w:rPr>
          <w:rFonts w:ascii="Arial" w:hAnsi="Arial" w:cs="Arial"/>
          <w:sz w:val="22"/>
          <w:szCs w:val="22"/>
          <w:highlight w:val="yellow"/>
        </w:rPr>
        <w:t>NOM</w:t>
      </w:r>
      <w:r w:rsidR="00EB43D8" w:rsidRPr="00AC6119">
        <w:rPr>
          <w:rFonts w:ascii="Arial" w:hAnsi="Arial" w:cs="Arial"/>
          <w:sz w:val="22"/>
          <w:szCs w:val="22"/>
          <w:highlight w:val="yellow"/>
        </w:rPr>
        <w:t>]</w:t>
      </w:r>
      <w:r w:rsidR="00EB43D8">
        <w:rPr>
          <w:rFonts w:ascii="Arial" w:hAnsi="Arial" w:cs="Arial"/>
          <w:sz w:val="22"/>
          <w:szCs w:val="22"/>
        </w:rPr>
        <w:t xml:space="preserve"> </w:t>
      </w:r>
      <w:r w:rsidRPr="00AA7398">
        <w:rPr>
          <w:rFonts w:ascii="Arial" w:hAnsi="Arial" w:cs="Arial"/>
          <w:sz w:val="22"/>
          <w:szCs w:val="22"/>
        </w:rPr>
        <w:t xml:space="preserve">a trouvé d’abord que </w:t>
      </w:r>
      <w:r w:rsidR="00EB43D8" w:rsidRPr="00AC6119">
        <w:rPr>
          <w:rFonts w:ascii="Arial" w:hAnsi="Arial" w:cs="Arial"/>
          <w:sz w:val="22"/>
          <w:szCs w:val="22"/>
          <w:highlight w:val="yellow"/>
        </w:rPr>
        <w:t>[</w:t>
      </w:r>
      <w:r w:rsidR="00EB43D8">
        <w:rPr>
          <w:rFonts w:ascii="Arial" w:hAnsi="Arial" w:cs="Arial"/>
          <w:sz w:val="22"/>
          <w:szCs w:val="22"/>
          <w:highlight w:val="yellow"/>
        </w:rPr>
        <w:t>DEMANDEUR</w:t>
      </w:r>
      <w:r w:rsidR="00EB43D8" w:rsidRPr="00AC6119">
        <w:rPr>
          <w:rFonts w:ascii="Arial" w:hAnsi="Arial" w:cs="Arial"/>
          <w:sz w:val="22"/>
          <w:szCs w:val="22"/>
          <w:highlight w:val="yellow"/>
        </w:rPr>
        <w:t>]</w:t>
      </w:r>
      <w:r w:rsidR="00EB43D8">
        <w:rPr>
          <w:rFonts w:ascii="Arial" w:hAnsi="Arial" w:cs="Arial"/>
          <w:sz w:val="22"/>
          <w:szCs w:val="22"/>
        </w:rPr>
        <w:t xml:space="preserve"> </w:t>
      </w:r>
      <w:r w:rsidRPr="00AA7398">
        <w:rPr>
          <w:rFonts w:ascii="Arial" w:hAnsi="Arial" w:cs="Arial"/>
          <w:sz w:val="22"/>
          <w:szCs w:val="22"/>
        </w:rPr>
        <w:t xml:space="preserve">et Maître </w:t>
      </w:r>
      <w:r w:rsidR="00EB43D8" w:rsidRPr="00AC6119">
        <w:rPr>
          <w:rFonts w:ascii="Arial" w:hAnsi="Arial" w:cs="Arial"/>
          <w:sz w:val="22"/>
          <w:szCs w:val="22"/>
          <w:highlight w:val="yellow"/>
        </w:rPr>
        <w:t>[</w:t>
      </w:r>
      <w:r w:rsidR="00EB43D8">
        <w:rPr>
          <w:rFonts w:ascii="Arial" w:hAnsi="Arial" w:cs="Arial"/>
          <w:sz w:val="22"/>
          <w:szCs w:val="22"/>
          <w:highlight w:val="yellow"/>
        </w:rPr>
        <w:t>NOM</w:t>
      </w:r>
      <w:r w:rsidR="00EB43D8" w:rsidRPr="00AC6119">
        <w:rPr>
          <w:rFonts w:ascii="Arial" w:hAnsi="Arial" w:cs="Arial"/>
          <w:sz w:val="22"/>
          <w:szCs w:val="22"/>
          <w:highlight w:val="yellow"/>
        </w:rPr>
        <w:t>]</w:t>
      </w:r>
      <w:r w:rsidRPr="00AA7398">
        <w:rPr>
          <w:rFonts w:ascii="Arial" w:hAnsi="Arial" w:cs="Arial"/>
          <w:sz w:val="22"/>
          <w:szCs w:val="22"/>
        </w:rPr>
        <w:t xml:space="preserve"> étaient responsable d’une fraude contre la </w:t>
      </w:r>
      <w:r w:rsidR="00EB43D8" w:rsidRPr="00AC6119">
        <w:rPr>
          <w:rFonts w:ascii="Arial" w:hAnsi="Arial" w:cs="Arial"/>
          <w:sz w:val="22"/>
          <w:szCs w:val="22"/>
          <w:highlight w:val="yellow"/>
        </w:rPr>
        <w:t>[</w:t>
      </w:r>
      <w:r w:rsidR="00EB43D8">
        <w:rPr>
          <w:rFonts w:ascii="Arial" w:hAnsi="Arial" w:cs="Arial"/>
          <w:sz w:val="22"/>
          <w:szCs w:val="22"/>
          <w:highlight w:val="yellow"/>
        </w:rPr>
        <w:t>BANQUE</w:t>
      </w:r>
      <w:r w:rsidR="00EB43D8" w:rsidRPr="00AC6119">
        <w:rPr>
          <w:rFonts w:ascii="Arial" w:hAnsi="Arial" w:cs="Arial"/>
          <w:sz w:val="22"/>
          <w:szCs w:val="22"/>
          <w:highlight w:val="yellow"/>
        </w:rPr>
        <w:t>]</w:t>
      </w:r>
      <w:r w:rsidRPr="00AA7398">
        <w:rPr>
          <w:rFonts w:ascii="Arial" w:hAnsi="Arial" w:cs="Arial"/>
          <w:sz w:val="22"/>
          <w:szCs w:val="22"/>
        </w:rPr>
        <w:t xml:space="preserve">. La cour a signé un jugement sommaire contre eux dans l'action intentée par la </w:t>
      </w:r>
      <w:r w:rsidR="00EB43D8" w:rsidRPr="00AC6119">
        <w:rPr>
          <w:rFonts w:ascii="Arial" w:hAnsi="Arial" w:cs="Arial"/>
          <w:sz w:val="22"/>
          <w:szCs w:val="22"/>
          <w:highlight w:val="yellow"/>
        </w:rPr>
        <w:t>[</w:t>
      </w:r>
      <w:r w:rsidR="00EB43D8">
        <w:rPr>
          <w:rFonts w:ascii="Arial" w:hAnsi="Arial" w:cs="Arial"/>
          <w:sz w:val="22"/>
          <w:szCs w:val="22"/>
          <w:highlight w:val="yellow"/>
        </w:rPr>
        <w:t>BANQUE</w:t>
      </w:r>
      <w:r w:rsidR="00EB43D8" w:rsidRPr="00AC6119">
        <w:rPr>
          <w:rFonts w:ascii="Arial" w:hAnsi="Arial" w:cs="Arial"/>
          <w:sz w:val="22"/>
          <w:szCs w:val="22"/>
          <w:highlight w:val="yellow"/>
        </w:rPr>
        <w:t>]</w:t>
      </w:r>
      <w:r w:rsidRPr="00AA7398">
        <w:rPr>
          <w:rFonts w:ascii="Arial" w:hAnsi="Arial" w:cs="Arial"/>
          <w:sz w:val="22"/>
          <w:szCs w:val="22"/>
        </w:rPr>
        <w:t xml:space="preserve">. Ensuite, le juge a trouvé que la réponse écrite qu’a soumis le demandeur, </w:t>
      </w:r>
      <w:r w:rsidR="00EB43D8" w:rsidRPr="00AC6119">
        <w:rPr>
          <w:rFonts w:ascii="Arial" w:hAnsi="Arial" w:cs="Arial"/>
          <w:sz w:val="22"/>
          <w:szCs w:val="22"/>
          <w:highlight w:val="yellow"/>
        </w:rPr>
        <w:t>[</w:t>
      </w:r>
      <w:r w:rsidR="00EB43D8">
        <w:rPr>
          <w:rFonts w:ascii="Arial" w:hAnsi="Arial" w:cs="Arial"/>
          <w:sz w:val="22"/>
          <w:szCs w:val="22"/>
          <w:highlight w:val="yellow"/>
        </w:rPr>
        <w:t>DEMANDEUR</w:t>
      </w:r>
      <w:r w:rsidR="00EB43D8" w:rsidRPr="00AC6119">
        <w:rPr>
          <w:rFonts w:ascii="Arial" w:hAnsi="Arial" w:cs="Arial"/>
          <w:sz w:val="22"/>
          <w:szCs w:val="22"/>
          <w:highlight w:val="yellow"/>
        </w:rPr>
        <w:t>]</w:t>
      </w:r>
      <w:r w:rsidRPr="00AA7398">
        <w:rPr>
          <w:rFonts w:ascii="Arial" w:hAnsi="Arial" w:cs="Arial"/>
          <w:sz w:val="22"/>
          <w:szCs w:val="22"/>
        </w:rPr>
        <w:t xml:space="preserve">, n’exposait aucun motif pour l’annulation de la vente. Il a donc accepté la requête des intimées que l’action intentée par </w:t>
      </w:r>
      <w:r w:rsidR="00EB43D8" w:rsidRPr="00AC6119">
        <w:rPr>
          <w:rFonts w:ascii="Arial" w:hAnsi="Arial" w:cs="Arial"/>
          <w:sz w:val="22"/>
          <w:szCs w:val="22"/>
          <w:highlight w:val="yellow"/>
        </w:rPr>
        <w:t>[</w:t>
      </w:r>
      <w:r w:rsidR="00EB43D8">
        <w:rPr>
          <w:rFonts w:ascii="Arial" w:hAnsi="Arial" w:cs="Arial"/>
          <w:sz w:val="22"/>
          <w:szCs w:val="22"/>
          <w:highlight w:val="yellow"/>
        </w:rPr>
        <w:t>DEMANDEUR</w:t>
      </w:r>
      <w:r w:rsidR="00EB43D8" w:rsidRPr="00AC6119">
        <w:rPr>
          <w:rFonts w:ascii="Arial" w:hAnsi="Arial" w:cs="Arial"/>
          <w:sz w:val="22"/>
          <w:szCs w:val="22"/>
          <w:highlight w:val="yellow"/>
        </w:rPr>
        <w:t>]</w:t>
      </w:r>
      <w:r w:rsidR="00EB43D8">
        <w:rPr>
          <w:rFonts w:ascii="Arial" w:hAnsi="Arial" w:cs="Arial"/>
          <w:sz w:val="22"/>
          <w:szCs w:val="22"/>
        </w:rPr>
        <w:t xml:space="preserve"> </w:t>
      </w:r>
      <w:r w:rsidRPr="00AA7398">
        <w:rPr>
          <w:rFonts w:ascii="Arial" w:hAnsi="Arial" w:cs="Arial"/>
          <w:sz w:val="22"/>
          <w:szCs w:val="22"/>
        </w:rPr>
        <w:t xml:space="preserve">soit rejetée. </w:t>
      </w:r>
    </w:p>
    <w:p w14:paraId="73A8D5A8" w14:textId="77777777" w:rsidR="003C3EB2" w:rsidRDefault="003C3EB2" w:rsidP="003C3EB2">
      <w:pPr>
        <w:pStyle w:val="Default"/>
        <w:spacing w:line="480" w:lineRule="auto"/>
        <w:ind w:left="720" w:hanging="720"/>
        <w:rPr>
          <w:rFonts w:ascii="Arial" w:hAnsi="Arial" w:cs="Arial"/>
          <w:sz w:val="22"/>
          <w:szCs w:val="22"/>
        </w:rPr>
      </w:pPr>
    </w:p>
    <w:p w14:paraId="2F198671" w14:textId="77777777" w:rsidR="004E53C8" w:rsidRPr="00AA7398" w:rsidRDefault="003C3EB2" w:rsidP="003C3EB2">
      <w:pPr>
        <w:pStyle w:val="Default"/>
        <w:spacing w:line="480" w:lineRule="auto"/>
        <w:ind w:left="720" w:hanging="720"/>
        <w:rPr>
          <w:rFonts w:ascii="Arial" w:hAnsi="Arial" w:cs="Arial"/>
          <w:sz w:val="22"/>
          <w:szCs w:val="22"/>
        </w:rPr>
      </w:pPr>
      <w:r>
        <w:rPr>
          <w:rFonts w:ascii="Arial" w:hAnsi="Arial" w:cs="Arial"/>
          <w:sz w:val="22"/>
          <w:szCs w:val="22"/>
        </w:rPr>
        <w:t xml:space="preserve">6. </w:t>
      </w:r>
      <w:r>
        <w:rPr>
          <w:rFonts w:ascii="Arial" w:hAnsi="Arial" w:cs="Arial"/>
          <w:sz w:val="22"/>
          <w:szCs w:val="22"/>
        </w:rPr>
        <w:tab/>
      </w:r>
      <w:r w:rsidR="004E53C8" w:rsidRPr="00AA7398">
        <w:rPr>
          <w:rFonts w:ascii="Arial" w:hAnsi="Arial" w:cs="Arial"/>
          <w:sz w:val="22"/>
          <w:szCs w:val="22"/>
        </w:rPr>
        <w:t xml:space="preserve">Le demandeur a appelé l’ordonnance du juge </w:t>
      </w:r>
      <w:r w:rsidR="00EB43D8">
        <w:rPr>
          <w:rFonts w:ascii="Arial" w:hAnsi="Arial" w:cs="Arial"/>
          <w:sz w:val="22"/>
          <w:szCs w:val="22"/>
        </w:rPr>
        <w:t>[</w:t>
      </w:r>
      <w:r w:rsidR="00EB43D8" w:rsidRPr="00BF3587">
        <w:rPr>
          <w:rFonts w:ascii="Arial" w:hAnsi="Arial" w:cs="Arial"/>
          <w:sz w:val="22"/>
          <w:szCs w:val="22"/>
          <w:highlight w:val="yellow"/>
        </w:rPr>
        <w:t>NOM</w:t>
      </w:r>
      <w:r w:rsidR="00EB43D8">
        <w:rPr>
          <w:rFonts w:ascii="Arial" w:hAnsi="Arial" w:cs="Arial"/>
          <w:sz w:val="22"/>
          <w:szCs w:val="22"/>
        </w:rPr>
        <w:t>]</w:t>
      </w:r>
      <w:r w:rsidR="004E53C8" w:rsidRPr="00AA7398">
        <w:rPr>
          <w:rFonts w:ascii="Arial" w:hAnsi="Arial" w:cs="Arial"/>
          <w:sz w:val="22"/>
          <w:szCs w:val="22"/>
        </w:rPr>
        <w:t xml:space="preserve">, pour des moyens d’appel qui peuvent être difficile à comprendre. Si on déchiffrait la logique, ou l’illogique, de la méthode de l’appelant, elle se révélerait ainsi : </w:t>
      </w:r>
    </w:p>
    <w:p w14:paraId="014772FF" w14:textId="77777777" w:rsidR="004E53C8" w:rsidRPr="00AA7398" w:rsidRDefault="004E53C8" w:rsidP="003C3EB2">
      <w:pPr>
        <w:pStyle w:val="Default"/>
        <w:spacing w:line="360" w:lineRule="auto"/>
        <w:ind w:left="720"/>
        <w:rPr>
          <w:rFonts w:ascii="Arial" w:hAnsi="Arial" w:cs="Arial"/>
          <w:sz w:val="22"/>
          <w:szCs w:val="22"/>
        </w:rPr>
      </w:pPr>
      <w:r w:rsidRPr="00AA7398">
        <w:rPr>
          <w:rFonts w:ascii="Arial" w:hAnsi="Arial" w:cs="Arial"/>
          <w:sz w:val="22"/>
          <w:szCs w:val="22"/>
        </w:rPr>
        <w:t>(a) le tribunal doit ignorer que l’appelant lui</w:t>
      </w:r>
      <w:r w:rsidRPr="00AA7398">
        <w:rPr>
          <w:rFonts w:ascii="Arial" w:hAnsi="Arial" w:cs="Arial"/>
          <w:sz w:val="22"/>
          <w:szCs w:val="22"/>
        </w:rPr>
        <w:softHyphen/>
      </w:r>
      <w:r w:rsidR="00BF3587">
        <w:rPr>
          <w:rFonts w:ascii="Arial" w:hAnsi="Arial" w:cs="Arial"/>
          <w:sz w:val="22"/>
          <w:szCs w:val="22"/>
        </w:rPr>
        <w:t>-</w:t>
      </w:r>
      <w:r w:rsidRPr="00AA7398">
        <w:rPr>
          <w:rFonts w:ascii="Arial" w:hAnsi="Arial" w:cs="Arial"/>
          <w:sz w:val="22"/>
          <w:szCs w:val="22"/>
        </w:rPr>
        <w:t xml:space="preserve">même n’avait presque rien payé pour le capital de la </w:t>
      </w:r>
      <w:r w:rsidRPr="00AA7398">
        <w:rPr>
          <w:rFonts w:ascii="Arial" w:hAnsi="Arial" w:cs="Arial"/>
          <w:sz w:val="22"/>
          <w:szCs w:val="22"/>
        </w:rPr>
        <w:lastRenderedPageBreak/>
        <w:t xml:space="preserve">propriété, et que la radiation de l’hypothèque de </w:t>
      </w:r>
      <w:r w:rsidR="00BF3587">
        <w:rPr>
          <w:rFonts w:ascii="Arial" w:hAnsi="Arial" w:cs="Arial"/>
          <w:sz w:val="22"/>
          <w:szCs w:val="22"/>
        </w:rPr>
        <w:t>[</w:t>
      </w:r>
      <w:r w:rsidR="00BF3587" w:rsidRPr="00BF3587">
        <w:rPr>
          <w:rFonts w:ascii="Arial" w:hAnsi="Arial" w:cs="Arial"/>
          <w:sz w:val="22"/>
          <w:szCs w:val="22"/>
          <w:highlight w:val="yellow"/>
        </w:rPr>
        <w:t>NOM</w:t>
      </w:r>
      <w:r w:rsidR="00BF3587">
        <w:rPr>
          <w:rFonts w:ascii="Arial" w:hAnsi="Arial" w:cs="Arial"/>
          <w:sz w:val="22"/>
          <w:szCs w:val="22"/>
        </w:rPr>
        <w:t>]</w:t>
      </w:r>
      <w:r w:rsidRPr="00AA7398">
        <w:rPr>
          <w:rFonts w:ascii="Arial" w:hAnsi="Arial" w:cs="Arial"/>
          <w:sz w:val="22"/>
          <w:szCs w:val="22"/>
        </w:rPr>
        <w:t xml:space="preserve"> et </w:t>
      </w:r>
      <w:r w:rsidR="00BF3587">
        <w:rPr>
          <w:rFonts w:ascii="Arial" w:hAnsi="Arial" w:cs="Arial"/>
          <w:sz w:val="22"/>
          <w:szCs w:val="22"/>
        </w:rPr>
        <w:t>[</w:t>
      </w:r>
      <w:r w:rsidR="00BF3587" w:rsidRPr="00BF3587">
        <w:rPr>
          <w:rFonts w:ascii="Arial" w:hAnsi="Arial" w:cs="Arial"/>
          <w:sz w:val="22"/>
          <w:szCs w:val="22"/>
          <w:highlight w:val="yellow"/>
        </w:rPr>
        <w:t>NOM</w:t>
      </w:r>
      <w:r w:rsidR="00BF3587">
        <w:rPr>
          <w:rFonts w:ascii="Arial" w:hAnsi="Arial" w:cs="Arial"/>
          <w:sz w:val="22"/>
          <w:szCs w:val="22"/>
        </w:rPr>
        <w:t>]</w:t>
      </w:r>
      <w:r w:rsidRPr="00AA7398">
        <w:rPr>
          <w:rFonts w:ascii="Arial" w:hAnsi="Arial" w:cs="Arial"/>
          <w:sz w:val="22"/>
          <w:szCs w:val="22"/>
        </w:rPr>
        <w:t xml:space="preserve"> a été obtenue par la fraude; </w:t>
      </w:r>
    </w:p>
    <w:p w14:paraId="2D13613A" w14:textId="77777777" w:rsidR="003C3EB2" w:rsidRDefault="003C3EB2" w:rsidP="003C3EB2">
      <w:pPr>
        <w:pStyle w:val="Default"/>
        <w:spacing w:line="360" w:lineRule="auto"/>
        <w:ind w:left="720"/>
        <w:rPr>
          <w:rFonts w:ascii="Arial" w:hAnsi="Arial" w:cs="Arial"/>
          <w:sz w:val="22"/>
          <w:szCs w:val="22"/>
        </w:rPr>
      </w:pPr>
    </w:p>
    <w:p w14:paraId="5B85B793" w14:textId="77777777" w:rsidR="004E53C8" w:rsidRPr="00AA7398" w:rsidRDefault="004E53C8" w:rsidP="003C3EB2">
      <w:pPr>
        <w:pStyle w:val="Default"/>
        <w:spacing w:line="360" w:lineRule="auto"/>
        <w:ind w:left="720"/>
        <w:rPr>
          <w:rFonts w:ascii="Arial" w:hAnsi="Arial" w:cs="Arial"/>
          <w:sz w:val="22"/>
          <w:szCs w:val="22"/>
        </w:rPr>
      </w:pPr>
      <w:r w:rsidRPr="00AA7398">
        <w:rPr>
          <w:rFonts w:ascii="Arial" w:hAnsi="Arial" w:cs="Arial"/>
          <w:sz w:val="22"/>
          <w:szCs w:val="22"/>
        </w:rPr>
        <w:t xml:space="preserve">(b) ensuite, l’exercice du pouvoir de vente d’un </w:t>
      </w:r>
      <w:r w:rsidR="00EB43D8">
        <w:rPr>
          <w:rFonts w:ascii="Arial" w:hAnsi="Arial" w:cs="Arial"/>
          <w:sz w:val="22"/>
          <w:szCs w:val="22"/>
        </w:rPr>
        <w:t xml:space="preserve">bien-fonds </w:t>
      </w:r>
      <w:r w:rsidRPr="00AA7398">
        <w:rPr>
          <w:rFonts w:ascii="Arial" w:hAnsi="Arial" w:cs="Arial"/>
          <w:sz w:val="22"/>
          <w:szCs w:val="22"/>
        </w:rPr>
        <w:t xml:space="preserve"> pour 420 000$ par le créancier hypothèque </w:t>
      </w:r>
      <w:r w:rsidR="00BF3587">
        <w:rPr>
          <w:rFonts w:ascii="Arial" w:hAnsi="Arial" w:cs="Arial"/>
          <w:sz w:val="22"/>
          <w:szCs w:val="22"/>
        </w:rPr>
        <w:t>[</w:t>
      </w:r>
      <w:r w:rsidR="003C3EB2" w:rsidRPr="003C3EB2">
        <w:rPr>
          <w:rFonts w:ascii="Arial" w:hAnsi="Arial" w:cs="Arial"/>
          <w:sz w:val="22"/>
          <w:szCs w:val="22"/>
          <w:highlight w:val="yellow"/>
        </w:rPr>
        <w:t>DÉFENDEUR 1</w:t>
      </w:r>
      <w:r w:rsidR="00BF3587">
        <w:rPr>
          <w:rFonts w:ascii="Arial" w:hAnsi="Arial" w:cs="Arial"/>
          <w:sz w:val="22"/>
          <w:szCs w:val="22"/>
        </w:rPr>
        <w:t>]</w:t>
      </w:r>
      <w:r w:rsidRPr="00AA7398">
        <w:rPr>
          <w:rFonts w:ascii="Arial" w:hAnsi="Arial" w:cs="Arial"/>
          <w:sz w:val="22"/>
          <w:szCs w:val="22"/>
        </w:rPr>
        <w:t xml:space="preserve"> (élevé du deuxième au premier rang) pour récupérer la créance d’un dette de </w:t>
      </w:r>
      <w:r w:rsidR="003C3EB2" w:rsidRPr="00AC6119">
        <w:rPr>
          <w:rFonts w:ascii="Arial" w:hAnsi="Arial" w:cs="Arial"/>
          <w:sz w:val="22"/>
          <w:szCs w:val="22"/>
          <w:highlight w:val="yellow"/>
        </w:rPr>
        <w:t>[</w:t>
      </w:r>
      <w:r w:rsidR="003C3EB2">
        <w:rPr>
          <w:rFonts w:ascii="Arial" w:hAnsi="Arial" w:cs="Arial"/>
          <w:sz w:val="22"/>
          <w:szCs w:val="22"/>
          <w:highlight w:val="yellow"/>
        </w:rPr>
        <w:t>SOMME</w:t>
      </w:r>
      <w:r w:rsidR="003C3EB2" w:rsidRPr="00AC6119">
        <w:rPr>
          <w:rFonts w:ascii="Arial" w:hAnsi="Arial" w:cs="Arial"/>
          <w:sz w:val="22"/>
          <w:szCs w:val="22"/>
          <w:highlight w:val="yellow"/>
        </w:rPr>
        <w:t>]</w:t>
      </w:r>
      <w:r w:rsidRPr="00AA7398">
        <w:rPr>
          <w:rFonts w:ascii="Arial" w:hAnsi="Arial" w:cs="Arial"/>
          <w:sz w:val="22"/>
          <w:szCs w:val="22"/>
        </w:rPr>
        <w:t xml:space="preserve">, est illégal; </w:t>
      </w:r>
    </w:p>
    <w:p w14:paraId="33E06F03" w14:textId="77777777" w:rsidR="003C3EB2" w:rsidRDefault="003C3EB2" w:rsidP="003C3EB2">
      <w:pPr>
        <w:pStyle w:val="Default"/>
        <w:spacing w:line="360" w:lineRule="auto"/>
        <w:ind w:left="720"/>
        <w:rPr>
          <w:rFonts w:ascii="Arial" w:hAnsi="Arial" w:cs="Arial"/>
          <w:sz w:val="22"/>
          <w:szCs w:val="22"/>
        </w:rPr>
      </w:pPr>
    </w:p>
    <w:p w14:paraId="440F97C3" w14:textId="77777777" w:rsidR="004E53C8" w:rsidRPr="00AA7398" w:rsidRDefault="004E53C8" w:rsidP="003C3EB2">
      <w:pPr>
        <w:pStyle w:val="Default"/>
        <w:spacing w:line="360" w:lineRule="auto"/>
        <w:ind w:left="720"/>
        <w:rPr>
          <w:rFonts w:ascii="Arial" w:hAnsi="Arial" w:cs="Arial"/>
          <w:sz w:val="22"/>
          <w:szCs w:val="22"/>
        </w:rPr>
      </w:pPr>
      <w:r w:rsidRPr="00AA7398">
        <w:rPr>
          <w:rFonts w:ascii="Arial" w:hAnsi="Arial" w:cs="Arial"/>
          <w:sz w:val="22"/>
          <w:szCs w:val="22"/>
        </w:rPr>
        <w:t xml:space="preserve">(c) les intimées ne sont pas des acheteurs innocents à cause du certificat d’affaire en instance de la TD (qui a été radié avec le consentement de l’appelant); et </w:t>
      </w:r>
    </w:p>
    <w:p w14:paraId="253DED3B" w14:textId="77777777" w:rsidR="003C3EB2" w:rsidRDefault="003C3EB2" w:rsidP="003C3EB2">
      <w:pPr>
        <w:pStyle w:val="Default"/>
        <w:spacing w:line="360" w:lineRule="auto"/>
        <w:ind w:left="720"/>
        <w:rPr>
          <w:rFonts w:ascii="Arial" w:hAnsi="Arial" w:cs="Arial"/>
          <w:sz w:val="22"/>
          <w:szCs w:val="22"/>
        </w:rPr>
      </w:pPr>
    </w:p>
    <w:p w14:paraId="53C2BEA8" w14:textId="77777777" w:rsidR="00590E9B" w:rsidRDefault="004E53C8" w:rsidP="00590E9B">
      <w:pPr>
        <w:pStyle w:val="Default"/>
        <w:spacing w:after="120" w:line="360" w:lineRule="auto"/>
        <w:ind w:left="720"/>
        <w:rPr>
          <w:rFonts w:ascii="Arial" w:hAnsi="Arial" w:cs="Arial"/>
          <w:sz w:val="22"/>
          <w:szCs w:val="22"/>
        </w:rPr>
      </w:pPr>
      <w:r w:rsidRPr="00AA7398">
        <w:rPr>
          <w:rFonts w:ascii="Arial" w:hAnsi="Arial" w:cs="Arial"/>
          <w:sz w:val="22"/>
          <w:szCs w:val="22"/>
        </w:rPr>
        <w:t xml:space="preserve">(d) il serait le propriétaire du </w:t>
      </w:r>
      <w:r w:rsidR="00BF3587">
        <w:rPr>
          <w:rFonts w:ascii="Arial" w:hAnsi="Arial" w:cs="Arial"/>
          <w:sz w:val="22"/>
          <w:szCs w:val="22"/>
        </w:rPr>
        <w:t>bien-fonds</w:t>
      </w:r>
      <w:r w:rsidRPr="00AA7398">
        <w:rPr>
          <w:rFonts w:ascii="Arial" w:hAnsi="Arial" w:cs="Arial"/>
          <w:sz w:val="22"/>
          <w:szCs w:val="22"/>
        </w:rPr>
        <w:t xml:space="preserve"> libre d’hypothèques s’il est permis de racheter les hypothèques de </w:t>
      </w:r>
      <w:r w:rsidR="00BF3587" w:rsidRPr="00AC6119">
        <w:rPr>
          <w:rFonts w:ascii="Arial" w:hAnsi="Arial" w:cs="Arial"/>
          <w:sz w:val="22"/>
          <w:szCs w:val="22"/>
          <w:highlight w:val="yellow"/>
        </w:rPr>
        <w:t>[</w:t>
      </w:r>
      <w:r w:rsidR="00BF3587">
        <w:rPr>
          <w:rFonts w:ascii="Arial" w:hAnsi="Arial" w:cs="Arial"/>
          <w:sz w:val="22"/>
          <w:szCs w:val="22"/>
          <w:highlight w:val="yellow"/>
        </w:rPr>
        <w:t>D</w:t>
      </w:r>
      <w:r w:rsidR="003C3EB2">
        <w:rPr>
          <w:rFonts w:ascii="Arial" w:hAnsi="Arial" w:cs="Arial"/>
          <w:sz w:val="22"/>
          <w:szCs w:val="22"/>
          <w:highlight w:val="yellow"/>
        </w:rPr>
        <w:t>ÉFENDEUR 1</w:t>
      </w:r>
      <w:r w:rsidR="00BF3587" w:rsidRPr="00AC6119">
        <w:rPr>
          <w:rFonts w:ascii="Arial" w:hAnsi="Arial" w:cs="Arial"/>
          <w:sz w:val="22"/>
          <w:szCs w:val="22"/>
          <w:highlight w:val="yellow"/>
        </w:rPr>
        <w:t>]</w:t>
      </w:r>
      <w:r w:rsidRPr="00AA7398">
        <w:rPr>
          <w:rFonts w:ascii="Arial" w:hAnsi="Arial" w:cs="Arial"/>
          <w:sz w:val="22"/>
          <w:szCs w:val="22"/>
        </w:rPr>
        <w:t xml:space="preserve"> et de </w:t>
      </w:r>
      <w:r w:rsidR="00BF3587" w:rsidRPr="00AC6119">
        <w:rPr>
          <w:rFonts w:ascii="Arial" w:hAnsi="Arial" w:cs="Arial"/>
          <w:sz w:val="22"/>
          <w:szCs w:val="22"/>
          <w:highlight w:val="yellow"/>
        </w:rPr>
        <w:t>[</w:t>
      </w:r>
      <w:r w:rsidR="003C3EB2">
        <w:rPr>
          <w:rFonts w:ascii="Arial" w:hAnsi="Arial" w:cs="Arial"/>
          <w:sz w:val="22"/>
          <w:szCs w:val="22"/>
          <w:highlight w:val="yellow"/>
        </w:rPr>
        <w:t>DÉFENDEUR 2</w:t>
      </w:r>
      <w:r w:rsidR="00BF3587" w:rsidRPr="00AC6119">
        <w:rPr>
          <w:rFonts w:ascii="Arial" w:hAnsi="Arial" w:cs="Arial"/>
          <w:sz w:val="22"/>
          <w:szCs w:val="22"/>
          <w:highlight w:val="yellow"/>
        </w:rPr>
        <w:t>]</w:t>
      </w:r>
      <w:r w:rsidRPr="00AA7398">
        <w:rPr>
          <w:rFonts w:ascii="Arial" w:hAnsi="Arial" w:cs="Arial"/>
          <w:sz w:val="22"/>
          <w:szCs w:val="22"/>
        </w:rPr>
        <w:t xml:space="preserve">. </w:t>
      </w:r>
    </w:p>
    <w:p w14:paraId="71192525" w14:textId="77777777" w:rsidR="00590E9B" w:rsidRPr="00AA7398" w:rsidRDefault="00590E9B" w:rsidP="00590E9B">
      <w:pPr>
        <w:pStyle w:val="Default"/>
        <w:spacing w:line="480" w:lineRule="auto"/>
        <w:rPr>
          <w:rFonts w:ascii="Arial" w:hAnsi="Arial" w:cs="Arial"/>
          <w:sz w:val="22"/>
          <w:szCs w:val="22"/>
        </w:rPr>
      </w:pPr>
    </w:p>
    <w:p w14:paraId="6CB2EEC8" w14:textId="77777777" w:rsidR="004E53C8" w:rsidRDefault="004E53C8" w:rsidP="00590E9B">
      <w:pPr>
        <w:pStyle w:val="Default"/>
        <w:spacing w:line="480" w:lineRule="auto"/>
        <w:ind w:left="720" w:hanging="720"/>
        <w:rPr>
          <w:rFonts w:ascii="Arial" w:hAnsi="Arial" w:cs="Arial"/>
          <w:sz w:val="22"/>
          <w:szCs w:val="22"/>
        </w:rPr>
      </w:pPr>
      <w:r w:rsidRPr="00AA7398">
        <w:rPr>
          <w:rFonts w:ascii="Arial" w:hAnsi="Arial" w:cs="Arial"/>
          <w:sz w:val="22"/>
          <w:szCs w:val="22"/>
        </w:rPr>
        <w:t xml:space="preserve">7. </w:t>
      </w:r>
      <w:r w:rsidR="003C3EB2">
        <w:rPr>
          <w:rFonts w:ascii="Arial" w:hAnsi="Arial" w:cs="Arial"/>
          <w:sz w:val="22"/>
          <w:szCs w:val="22"/>
        </w:rPr>
        <w:tab/>
      </w:r>
      <w:r w:rsidRPr="00AA7398">
        <w:rPr>
          <w:rFonts w:ascii="Arial" w:hAnsi="Arial" w:cs="Arial"/>
          <w:sz w:val="22"/>
          <w:szCs w:val="22"/>
        </w:rPr>
        <w:t xml:space="preserve">Il ne peut pas échapper, ni aux procureurs des intimées, ni aux honorables juges de la Cour d’appel, que l’appelant prétend d’être victime d’injustice parce que l’instance ne fut pas présidée par un juge francophone. Malgré que ce moyen ne soit pas écrit dans l’avis d’appel, il peut être déduit dans le paragraphe 34, à la page 16 du mémoire de l’appelant et dans les annexes de l’avis d’appel tel que l’avis fut signifié aux intimées (Recueil des intimées, aux onglets 40 et 41). </w:t>
      </w:r>
    </w:p>
    <w:p w14:paraId="277F4FB1" w14:textId="77777777" w:rsidR="00215902" w:rsidRPr="00AA7398" w:rsidRDefault="00215902" w:rsidP="00897F19">
      <w:pPr>
        <w:pStyle w:val="Default"/>
        <w:spacing w:line="480" w:lineRule="auto"/>
        <w:rPr>
          <w:rFonts w:ascii="Arial" w:hAnsi="Arial" w:cs="Arial"/>
          <w:sz w:val="22"/>
          <w:szCs w:val="22"/>
        </w:rPr>
      </w:pPr>
    </w:p>
    <w:p w14:paraId="5A20F578" w14:textId="77777777" w:rsidR="004E53C8" w:rsidRDefault="004E53C8" w:rsidP="00D772BE">
      <w:pPr>
        <w:pStyle w:val="Default"/>
        <w:spacing w:line="480" w:lineRule="auto"/>
        <w:ind w:left="720" w:hanging="720"/>
        <w:rPr>
          <w:rFonts w:ascii="Arial" w:hAnsi="Arial" w:cs="Arial"/>
          <w:sz w:val="22"/>
          <w:szCs w:val="22"/>
        </w:rPr>
      </w:pPr>
      <w:r w:rsidRPr="00AA7398">
        <w:rPr>
          <w:rFonts w:ascii="Arial" w:hAnsi="Arial" w:cs="Arial"/>
          <w:sz w:val="22"/>
          <w:szCs w:val="22"/>
        </w:rPr>
        <w:t xml:space="preserve">8. </w:t>
      </w:r>
      <w:r w:rsidR="00D772BE">
        <w:rPr>
          <w:rFonts w:ascii="Arial" w:hAnsi="Arial" w:cs="Arial"/>
          <w:sz w:val="22"/>
          <w:szCs w:val="22"/>
        </w:rPr>
        <w:tab/>
      </w:r>
      <w:r w:rsidRPr="00AA7398">
        <w:rPr>
          <w:rFonts w:ascii="Arial" w:hAnsi="Arial" w:cs="Arial"/>
          <w:sz w:val="22"/>
          <w:szCs w:val="22"/>
        </w:rPr>
        <w:t>L’appelant a reçu le service d’une instance bilingue. Les circonstances exceptionnelles dans lesquelles un juge francophone ne pouvait pas présider ont été créées par l’appelant lui</w:t>
      </w:r>
      <w:r w:rsidRPr="00AA7398">
        <w:rPr>
          <w:rFonts w:ascii="Arial" w:hAnsi="Arial" w:cs="Arial"/>
          <w:sz w:val="22"/>
          <w:szCs w:val="22"/>
        </w:rPr>
        <w:softHyphen/>
      </w:r>
      <w:r w:rsidR="00BF3587">
        <w:rPr>
          <w:rFonts w:ascii="Arial" w:hAnsi="Arial" w:cs="Arial"/>
          <w:sz w:val="22"/>
          <w:szCs w:val="22"/>
        </w:rPr>
        <w:t>-</w:t>
      </w:r>
      <w:r w:rsidRPr="00AA7398">
        <w:rPr>
          <w:rFonts w:ascii="Arial" w:hAnsi="Arial" w:cs="Arial"/>
          <w:sz w:val="22"/>
          <w:szCs w:val="22"/>
        </w:rPr>
        <w:t xml:space="preserve">même. Dans telles circonstances, le droit conféré par la règle no. 1 de l’article 126(2) de la Loi sur les tribunaux judiciaires (qu’une instance soit présidé par une juge bilingue) n’est pas absolu. À cause des plaintes frivoles de l’appelant contre les juges bilingues de l’Ontario, le service en français n’a pas pu être offert. La règle no. 1 de l’article 126(2) ne peut pas être absolue dans le cas où la partie a disqualifié le complément bilingue du tribunal parce que : </w:t>
      </w:r>
    </w:p>
    <w:p w14:paraId="3D75D0F7" w14:textId="77777777" w:rsidR="00D772BE" w:rsidRDefault="004E53C8" w:rsidP="00D772BE">
      <w:pPr>
        <w:pStyle w:val="Default"/>
        <w:spacing w:line="360" w:lineRule="auto"/>
        <w:ind w:left="720"/>
        <w:rPr>
          <w:rFonts w:ascii="Arial" w:hAnsi="Arial" w:cs="Arial"/>
          <w:sz w:val="22"/>
          <w:szCs w:val="22"/>
        </w:rPr>
      </w:pPr>
      <w:r w:rsidRPr="00AA7398">
        <w:rPr>
          <w:rFonts w:ascii="Arial" w:hAnsi="Arial" w:cs="Arial"/>
          <w:sz w:val="22"/>
          <w:szCs w:val="22"/>
        </w:rPr>
        <w:t xml:space="preserve">(a) une loi provinciale—la règle 1 de l’article 126(2)—ne peut garantir un nombre illimité de juges bilingues, contre la partie VII de la Constitution du Canada ; </w:t>
      </w:r>
    </w:p>
    <w:p w14:paraId="6BDE5B6F" w14:textId="77777777" w:rsidR="00D772BE" w:rsidRDefault="004E53C8" w:rsidP="00D772BE">
      <w:pPr>
        <w:pStyle w:val="Default"/>
        <w:spacing w:line="360" w:lineRule="auto"/>
        <w:ind w:left="720"/>
        <w:rPr>
          <w:rFonts w:ascii="Arial" w:hAnsi="Arial" w:cs="Arial"/>
          <w:sz w:val="22"/>
          <w:szCs w:val="22"/>
        </w:rPr>
      </w:pPr>
      <w:r w:rsidRPr="00AA7398">
        <w:rPr>
          <w:rFonts w:ascii="Arial" w:hAnsi="Arial" w:cs="Arial"/>
          <w:sz w:val="22"/>
          <w:szCs w:val="22"/>
        </w:rPr>
        <w:t xml:space="preserve">(b) l’article 126 est limité par l’article 7 de la Loi sur les services en français ; et </w:t>
      </w:r>
    </w:p>
    <w:p w14:paraId="4C66AB02" w14:textId="77777777" w:rsidR="004E53C8" w:rsidRPr="00AA7398" w:rsidRDefault="004E53C8" w:rsidP="00D772BE">
      <w:pPr>
        <w:pStyle w:val="Default"/>
        <w:spacing w:line="360" w:lineRule="auto"/>
        <w:ind w:left="720"/>
        <w:rPr>
          <w:rFonts w:ascii="Arial" w:hAnsi="Arial" w:cs="Arial"/>
          <w:sz w:val="22"/>
          <w:szCs w:val="22"/>
        </w:rPr>
      </w:pPr>
      <w:r w:rsidRPr="00AA7398">
        <w:rPr>
          <w:rFonts w:ascii="Arial" w:hAnsi="Arial" w:cs="Arial"/>
          <w:sz w:val="22"/>
          <w:szCs w:val="22"/>
        </w:rPr>
        <w:t xml:space="preserve">(c) le tribunal ne peut pas permettre l’appelant de manipuler les lois qui garantissent le droit linguistique afin de diminuer l’indépendance judiciaire. </w:t>
      </w:r>
    </w:p>
    <w:p w14:paraId="19BB44F8" w14:textId="77777777" w:rsidR="004E53C8" w:rsidRDefault="004E53C8" w:rsidP="00897F19">
      <w:pPr>
        <w:pStyle w:val="Default"/>
        <w:spacing w:line="480" w:lineRule="auto"/>
        <w:rPr>
          <w:rFonts w:ascii="Arial" w:hAnsi="Arial" w:cs="Arial"/>
          <w:sz w:val="22"/>
          <w:szCs w:val="22"/>
        </w:rPr>
      </w:pPr>
    </w:p>
    <w:p w14:paraId="40519E62" w14:textId="77777777" w:rsidR="00D772BE" w:rsidRDefault="00D772BE" w:rsidP="00897F19">
      <w:pPr>
        <w:pStyle w:val="Default"/>
        <w:spacing w:line="480" w:lineRule="auto"/>
        <w:rPr>
          <w:rFonts w:ascii="Arial" w:hAnsi="Arial" w:cs="Arial"/>
          <w:sz w:val="22"/>
          <w:szCs w:val="22"/>
        </w:rPr>
      </w:pPr>
    </w:p>
    <w:p w14:paraId="1635E999" w14:textId="77777777" w:rsidR="00215902" w:rsidRPr="00BF3587" w:rsidRDefault="00215902" w:rsidP="00215902">
      <w:pPr>
        <w:pStyle w:val="CM2"/>
        <w:spacing w:line="480" w:lineRule="auto"/>
        <w:rPr>
          <w:rFonts w:ascii="Arial" w:hAnsi="Arial" w:cs="Arial"/>
          <w:b/>
          <w:color w:val="000000"/>
          <w:sz w:val="22"/>
          <w:szCs w:val="22"/>
        </w:rPr>
      </w:pPr>
      <w:r w:rsidRPr="00BF3587">
        <w:rPr>
          <w:rFonts w:ascii="Arial" w:hAnsi="Arial" w:cs="Arial"/>
          <w:b/>
          <w:color w:val="000000"/>
          <w:sz w:val="22"/>
          <w:szCs w:val="22"/>
        </w:rPr>
        <w:lastRenderedPageBreak/>
        <w:t xml:space="preserve">PARTIE II : Les Faits </w:t>
      </w:r>
    </w:p>
    <w:p w14:paraId="2D4F5DD0" w14:textId="77777777" w:rsidR="004E53C8" w:rsidRDefault="004E53C8" w:rsidP="00D772BE">
      <w:pPr>
        <w:pStyle w:val="Default"/>
        <w:spacing w:line="480" w:lineRule="auto"/>
        <w:ind w:left="720" w:hanging="720"/>
        <w:rPr>
          <w:rFonts w:ascii="Arial" w:hAnsi="Arial" w:cs="Arial"/>
          <w:sz w:val="22"/>
          <w:szCs w:val="22"/>
        </w:rPr>
      </w:pPr>
      <w:r w:rsidRPr="00AA7398">
        <w:rPr>
          <w:rFonts w:ascii="Arial" w:hAnsi="Arial" w:cs="Arial"/>
          <w:sz w:val="22"/>
          <w:szCs w:val="22"/>
        </w:rPr>
        <w:t xml:space="preserve">9. </w:t>
      </w:r>
      <w:r w:rsidR="00D772BE">
        <w:rPr>
          <w:rFonts w:ascii="Arial" w:hAnsi="Arial" w:cs="Arial"/>
          <w:sz w:val="22"/>
          <w:szCs w:val="22"/>
        </w:rPr>
        <w:tab/>
      </w:r>
      <w:r w:rsidRPr="00AA7398">
        <w:rPr>
          <w:rFonts w:ascii="Arial" w:hAnsi="Arial" w:cs="Arial"/>
          <w:sz w:val="22"/>
          <w:szCs w:val="22"/>
        </w:rPr>
        <w:t xml:space="preserve">Pour des raisons qui seraient évidentes après la lecture du mémoire de l’appelant, les intimées ne peuvent accepter aucun des faits dans le résumé des faits y présentés. </w:t>
      </w:r>
    </w:p>
    <w:p w14:paraId="58CEB620" w14:textId="77777777" w:rsidR="00215902" w:rsidRPr="00AA7398" w:rsidRDefault="00215902" w:rsidP="00897F19">
      <w:pPr>
        <w:pStyle w:val="Default"/>
        <w:spacing w:line="480" w:lineRule="auto"/>
        <w:rPr>
          <w:rFonts w:ascii="Arial" w:hAnsi="Arial" w:cs="Arial"/>
          <w:sz w:val="22"/>
          <w:szCs w:val="22"/>
        </w:rPr>
      </w:pPr>
    </w:p>
    <w:p w14:paraId="0D2DC0FF" w14:textId="77777777" w:rsidR="00215902" w:rsidRPr="00525952" w:rsidRDefault="004E53C8" w:rsidP="00897F19">
      <w:pPr>
        <w:pStyle w:val="Default"/>
        <w:spacing w:line="480" w:lineRule="auto"/>
        <w:rPr>
          <w:rFonts w:ascii="Arial" w:hAnsi="Arial" w:cs="Arial"/>
          <w:b/>
          <w:i/>
          <w:sz w:val="22"/>
          <w:szCs w:val="22"/>
        </w:rPr>
      </w:pPr>
      <w:r w:rsidRPr="00525952">
        <w:rPr>
          <w:rFonts w:ascii="Arial" w:hAnsi="Arial" w:cs="Arial"/>
          <w:b/>
          <w:i/>
          <w:sz w:val="22"/>
          <w:szCs w:val="22"/>
        </w:rPr>
        <w:t xml:space="preserve">Chronologie des événements </w:t>
      </w:r>
    </w:p>
    <w:p w14:paraId="2F51A22C" w14:textId="77777777" w:rsidR="004E53C8" w:rsidRPr="00AA7398" w:rsidRDefault="004E53C8" w:rsidP="00D772BE">
      <w:pPr>
        <w:pStyle w:val="Default"/>
        <w:spacing w:line="480" w:lineRule="auto"/>
        <w:ind w:left="720" w:hanging="720"/>
        <w:rPr>
          <w:rFonts w:ascii="Arial" w:hAnsi="Arial" w:cs="Arial"/>
          <w:sz w:val="22"/>
          <w:szCs w:val="22"/>
        </w:rPr>
      </w:pPr>
      <w:r w:rsidRPr="00AA7398">
        <w:rPr>
          <w:rFonts w:ascii="Arial" w:hAnsi="Arial" w:cs="Arial"/>
          <w:sz w:val="22"/>
          <w:szCs w:val="22"/>
        </w:rPr>
        <w:t xml:space="preserve">10. </w:t>
      </w:r>
      <w:r w:rsidR="00D772BE">
        <w:rPr>
          <w:rFonts w:ascii="Arial" w:hAnsi="Arial" w:cs="Arial"/>
          <w:sz w:val="22"/>
          <w:szCs w:val="22"/>
        </w:rPr>
        <w:tab/>
      </w:r>
      <w:r w:rsidRPr="00AA7398">
        <w:rPr>
          <w:rFonts w:ascii="Arial" w:hAnsi="Arial" w:cs="Arial"/>
          <w:sz w:val="22"/>
          <w:szCs w:val="22"/>
        </w:rPr>
        <w:t xml:space="preserve">Le </w:t>
      </w:r>
      <w:r w:rsidR="00BF3587" w:rsidRPr="00AC6119">
        <w:rPr>
          <w:rFonts w:ascii="Arial" w:hAnsi="Arial" w:cs="Arial"/>
          <w:sz w:val="22"/>
          <w:szCs w:val="22"/>
          <w:highlight w:val="yellow"/>
        </w:rPr>
        <w:t>[</w:t>
      </w:r>
      <w:r w:rsidR="00BF3587">
        <w:rPr>
          <w:rFonts w:ascii="Arial" w:hAnsi="Arial" w:cs="Arial"/>
          <w:sz w:val="22"/>
          <w:szCs w:val="22"/>
          <w:highlight w:val="yellow"/>
        </w:rPr>
        <w:t>DATE</w:t>
      </w:r>
      <w:r w:rsidR="00BF3587" w:rsidRPr="00AC6119">
        <w:rPr>
          <w:rFonts w:ascii="Arial" w:hAnsi="Arial" w:cs="Arial"/>
          <w:sz w:val="22"/>
          <w:szCs w:val="22"/>
          <w:highlight w:val="yellow"/>
        </w:rPr>
        <w:t>]</w:t>
      </w:r>
      <w:r w:rsidRPr="00AA7398">
        <w:rPr>
          <w:rFonts w:ascii="Arial" w:hAnsi="Arial" w:cs="Arial"/>
          <w:sz w:val="22"/>
          <w:szCs w:val="22"/>
        </w:rPr>
        <w:t xml:space="preserve">, le titre du </w:t>
      </w:r>
      <w:r w:rsidR="00BF3587" w:rsidRPr="00AC6119">
        <w:rPr>
          <w:rFonts w:ascii="Arial" w:hAnsi="Arial" w:cs="Arial"/>
          <w:sz w:val="22"/>
          <w:szCs w:val="22"/>
          <w:highlight w:val="yellow"/>
        </w:rPr>
        <w:t>[</w:t>
      </w:r>
      <w:r w:rsidR="00BF3587">
        <w:rPr>
          <w:rFonts w:ascii="Arial" w:hAnsi="Arial" w:cs="Arial"/>
          <w:sz w:val="22"/>
          <w:szCs w:val="22"/>
          <w:highlight w:val="yellow"/>
        </w:rPr>
        <w:t>ADRESSE</w:t>
      </w:r>
      <w:r w:rsidR="00BF3587" w:rsidRPr="00AC6119">
        <w:rPr>
          <w:rFonts w:ascii="Arial" w:hAnsi="Arial" w:cs="Arial"/>
          <w:sz w:val="22"/>
          <w:szCs w:val="22"/>
          <w:highlight w:val="yellow"/>
        </w:rPr>
        <w:t>]</w:t>
      </w:r>
      <w:r w:rsidR="00BF3587">
        <w:rPr>
          <w:rFonts w:ascii="Arial" w:hAnsi="Arial" w:cs="Arial"/>
          <w:sz w:val="22"/>
          <w:szCs w:val="22"/>
        </w:rPr>
        <w:t xml:space="preserve"> </w:t>
      </w:r>
      <w:r w:rsidRPr="00AA7398">
        <w:rPr>
          <w:rFonts w:ascii="Arial" w:hAnsi="Arial" w:cs="Arial"/>
          <w:sz w:val="22"/>
          <w:szCs w:val="22"/>
        </w:rPr>
        <w:t xml:space="preserve">à </w:t>
      </w:r>
      <w:r w:rsidR="00BF3587" w:rsidRPr="00AC6119">
        <w:rPr>
          <w:rFonts w:ascii="Arial" w:hAnsi="Arial" w:cs="Arial"/>
          <w:sz w:val="22"/>
          <w:szCs w:val="22"/>
          <w:highlight w:val="yellow"/>
        </w:rPr>
        <w:t>[</w:t>
      </w:r>
      <w:r w:rsidR="00BF3587">
        <w:rPr>
          <w:rFonts w:ascii="Arial" w:hAnsi="Arial" w:cs="Arial"/>
          <w:sz w:val="22"/>
          <w:szCs w:val="22"/>
          <w:highlight w:val="yellow"/>
        </w:rPr>
        <w:t>VILLE</w:t>
      </w:r>
      <w:r w:rsidR="00BF3587" w:rsidRPr="00AC6119">
        <w:rPr>
          <w:rFonts w:ascii="Arial" w:hAnsi="Arial" w:cs="Arial"/>
          <w:sz w:val="22"/>
          <w:szCs w:val="22"/>
          <w:highlight w:val="yellow"/>
        </w:rPr>
        <w:t>]</w:t>
      </w:r>
      <w:r w:rsidRPr="00AA7398">
        <w:rPr>
          <w:rFonts w:ascii="Arial" w:hAnsi="Arial" w:cs="Arial"/>
          <w:sz w:val="22"/>
          <w:szCs w:val="22"/>
        </w:rPr>
        <w:t xml:space="preserve"> fut transféré par </w:t>
      </w:r>
      <w:r w:rsidR="00525952" w:rsidRPr="00AC6119">
        <w:rPr>
          <w:rFonts w:ascii="Arial" w:hAnsi="Arial" w:cs="Arial"/>
          <w:sz w:val="22"/>
          <w:szCs w:val="22"/>
          <w:highlight w:val="yellow"/>
        </w:rPr>
        <w:t>[</w:t>
      </w:r>
      <w:r w:rsidR="00525952">
        <w:rPr>
          <w:rFonts w:ascii="Arial" w:hAnsi="Arial" w:cs="Arial"/>
          <w:sz w:val="22"/>
          <w:szCs w:val="22"/>
          <w:highlight w:val="yellow"/>
        </w:rPr>
        <w:t>NOM</w:t>
      </w:r>
      <w:r w:rsidR="00525952" w:rsidRPr="00AC6119">
        <w:rPr>
          <w:rFonts w:ascii="Arial" w:hAnsi="Arial" w:cs="Arial"/>
          <w:sz w:val="22"/>
          <w:szCs w:val="22"/>
          <w:highlight w:val="yellow"/>
        </w:rPr>
        <w:t>]</w:t>
      </w:r>
      <w:r w:rsidRPr="00AA7398">
        <w:rPr>
          <w:rFonts w:ascii="Arial" w:hAnsi="Arial" w:cs="Arial"/>
          <w:sz w:val="22"/>
          <w:szCs w:val="22"/>
        </w:rPr>
        <w:t xml:space="preserve">, au nom de </w:t>
      </w:r>
      <w:r w:rsidR="00525952" w:rsidRPr="00AC6119">
        <w:rPr>
          <w:rFonts w:ascii="Arial" w:hAnsi="Arial" w:cs="Arial"/>
          <w:sz w:val="22"/>
          <w:szCs w:val="22"/>
          <w:highlight w:val="yellow"/>
        </w:rPr>
        <w:t>[</w:t>
      </w:r>
      <w:r w:rsidR="00525952">
        <w:rPr>
          <w:rFonts w:ascii="Arial" w:hAnsi="Arial" w:cs="Arial"/>
          <w:sz w:val="22"/>
          <w:szCs w:val="22"/>
          <w:highlight w:val="yellow"/>
        </w:rPr>
        <w:t>DEMANDEUR</w:t>
      </w:r>
      <w:r w:rsidR="00525952" w:rsidRPr="00AC6119">
        <w:rPr>
          <w:rFonts w:ascii="Arial" w:hAnsi="Arial" w:cs="Arial"/>
          <w:sz w:val="22"/>
          <w:szCs w:val="22"/>
          <w:highlight w:val="yellow"/>
        </w:rPr>
        <w:t>]</w:t>
      </w:r>
      <w:r w:rsidRPr="00AA7398">
        <w:rPr>
          <w:rFonts w:ascii="Arial" w:hAnsi="Arial" w:cs="Arial"/>
          <w:sz w:val="22"/>
          <w:szCs w:val="22"/>
        </w:rPr>
        <w:t xml:space="preserve">, pour le montant de </w:t>
      </w:r>
      <w:r w:rsidR="00525952" w:rsidRPr="00AC6119">
        <w:rPr>
          <w:rFonts w:ascii="Arial" w:hAnsi="Arial" w:cs="Arial"/>
          <w:sz w:val="22"/>
          <w:szCs w:val="22"/>
          <w:highlight w:val="yellow"/>
        </w:rPr>
        <w:t>[</w:t>
      </w:r>
      <w:r w:rsidR="00525952">
        <w:rPr>
          <w:rFonts w:ascii="Arial" w:hAnsi="Arial" w:cs="Arial"/>
          <w:sz w:val="22"/>
          <w:szCs w:val="22"/>
          <w:highlight w:val="yellow"/>
        </w:rPr>
        <w:t>SOMME</w:t>
      </w:r>
      <w:r w:rsidR="00525952" w:rsidRPr="00AC6119">
        <w:rPr>
          <w:rFonts w:ascii="Arial" w:hAnsi="Arial" w:cs="Arial"/>
          <w:sz w:val="22"/>
          <w:szCs w:val="22"/>
          <w:highlight w:val="yellow"/>
        </w:rPr>
        <w:t>]</w:t>
      </w:r>
      <w:r w:rsidRPr="00AA7398">
        <w:rPr>
          <w:rFonts w:ascii="Arial" w:hAnsi="Arial" w:cs="Arial"/>
          <w:sz w:val="22"/>
          <w:szCs w:val="22"/>
        </w:rPr>
        <w:t xml:space="preserve">. Trois charges ont été inscrits à l'égard de la propriété, le total étant </w:t>
      </w:r>
      <w:r w:rsidR="00525952" w:rsidRPr="00AC6119">
        <w:rPr>
          <w:rFonts w:ascii="Arial" w:hAnsi="Arial" w:cs="Arial"/>
          <w:sz w:val="22"/>
          <w:szCs w:val="22"/>
          <w:highlight w:val="yellow"/>
        </w:rPr>
        <w:t>[</w:t>
      </w:r>
      <w:r w:rsidR="00525952">
        <w:rPr>
          <w:rFonts w:ascii="Arial" w:hAnsi="Arial" w:cs="Arial"/>
          <w:sz w:val="22"/>
          <w:szCs w:val="22"/>
          <w:highlight w:val="yellow"/>
        </w:rPr>
        <w:t>SOMME</w:t>
      </w:r>
      <w:r w:rsidR="00525952" w:rsidRPr="00AC6119">
        <w:rPr>
          <w:rFonts w:ascii="Arial" w:hAnsi="Arial" w:cs="Arial"/>
          <w:sz w:val="22"/>
          <w:szCs w:val="22"/>
          <w:highlight w:val="yellow"/>
        </w:rPr>
        <w:t>]</w:t>
      </w:r>
      <w:r w:rsidRPr="00AA7398">
        <w:rPr>
          <w:rFonts w:ascii="Arial" w:hAnsi="Arial" w:cs="Arial"/>
          <w:sz w:val="22"/>
          <w:szCs w:val="22"/>
        </w:rPr>
        <w:t xml:space="preserve"> : </w:t>
      </w:r>
    </w:p>
    <w:p w14:paraId="69C739EA" w14:textId="77777777" w:rsidR="004E53C8" w:rsidRPr="00AA7398" w:rsidRDefault="004E53C8" w:rsidP="00D772BE">
      <w:pPr>
        <w:pStyle w:val="Default"/>
        <w:spacing w:line="480" w:lineRule="auto"/>
        <w:ind w:left="720"/>
        <w:rPr>
          <w:rFonts w:ascii="Arial" w:hAnsi="Arial" w:cs="Arial"/>
          <w:sz w:val="22"/>
          <w:szCs w:val="22"/>
        </w:rPr>
      </w:pPr>
      <w:r w:rsidRPr="00AA7398">
        <w:rPr>
          <w:rFonts w:ascii="Arial" w:hAnsi="Arial" w:cs="Arial"/>
          <w:sz w:val="22"/>
          <w:szCs w:val="22"/>
        </w:rPr>
        <w:t xml:space="preserve">(a) la première, entre </w:t>
      </w:r>
      <w:r w:rsidR="00525952" w:rsidRPr="00AC6119">
        <w:rPr>
          <w:rFonts w:ascii="Arial" w:hAnsi="Arial" w:cs="Arial"/>
          <w:sz w:val="22"/>
          <w:szCs w:val="22"/>
          <w:highlight w:val="yellow"/>
        </w:rPr>
        <w:t>[</w:t>
      </w:r>
      <w:r w:rsidR="00525952">
        <w:rPr>
          <w:rFonts w:ascii="Arial" w:hAnsi="Arial" w:cs="Arial"/>
          <w:sz w:val="22"/>
          <w:szCs w:val="22"/>
          <w:highlight w:val="yellow"/>
        </w:rPr>
        <w:t>DEMANDEUR</w:t>
      </w:r>
      <w:r w:rsidR="00525952" w:rsidRPr="00AC6119">
        <w:rPr>
          <w:rFonts w:ascii="Arial" w:hAnsi="Arial" w:cs="Arial"/>
          <w:sz w:val="22"/>
          <w:szCs w:val="22"/>
          <w:highlight w:val="yellow"/>
        </w:rPr>
        <w:t>]</w:t>
      </w:r>
      <w:r w:rsidRPr="00AA7398">
        <w:rPr>
          <w:rFonts w:ascii="Arial" w:hAnsi="Arial" w:cs="Arial"/>
          <w:sz w:val="22"/>
          <w:szCs w:val="22"/>
        </w:rPr>
        <w:t xml:space="preserve">, à titre de débiteur hypothécaire, et </w:t>
      </w:r>
      <w:r w:rsidR="00525952" w:rsidRPr="00AC6119">
        <w:rPr>
          <w:rFonts w:ascii="Arial" w:hAnsi="Arial" w:cs="Arial"/>
          <w:sz w:val="22"/>
          <w:szCs w:val="22"/>
          <w:highlight w:val="yellow"/>
        </w:rPr>
        <w:t>[</w:t>
      </w:r>
      <w:r w:rsidR="00525952">
        <w:rPr>
          <w:rFonts w:ascii="Arial" w:hAnsi="Arial" w:cs="Arial"/>
          <w:sz w:val="22"/>
          <w:szCs w:val="22"/>
          <w:highlight w:val="yellow"/>
        </w:rPr>
        <w:t>NOM</w:t>
      </w:r>
      <w:r w:rsidR="00525952" w:rsidRPr="00AC6119">
        <w:rPr>
          <w:rFonts w:ascii="Arial" w:hAnsi="Arial" w:cs="Arial"/>
          <w:sz w:val="22"/>
          <w:szCs w:val="22"/>
          <w:highlight w:val="yellow"/>
        </w:rPr>
        <w:t>]</w:t>
      </w:r>
      <w:r w:rsidRPr="00AA7398">
        <w:rPr>
          <w:rFonts w:ascii="Arial" w:hAnsi="Arial" w:cs="Arial"/>
          <w:sz w:val="22"/>
          <w:szCs w:val="22"/>
        </w:rPr>
        <w:t xml:space="preserve">et </w:t>
      </w:r>
      <w:r w:rsidR="00525952" w:rsidRPr="00AC6119">
        <w:rPr>
          <w:rFonts w:ascii="Arial" w:hAnsi="Arial" w:cs="Arial"/>
          <w:sz w:val="22"/>
          <w:szCs w:val="22"/>
          <w:highlight w:val="yellow"/>
        </w:rPr>
        <w:t>[</w:t>
      </w:r>
      <w:r w:rsidR="00525952">
        <w:rPr>
          <w:rFonts w:ascii="Arial" w:hAnsi="Arial" w:cs="Arial"/>
          <w:sz w:val="22"/>
          <w:szCs w:val="22"/>
          <w:highlight w:val="yellow"/>
        </w:rPr>
        <w:t>NOM</w:t>
      </w:r>
      <w:r w:rsidR="00525952" w:rsidRPr="00AC6119">
        <w:rPr>
          <w:rFonts w:ascii="Arial" w:hAnsi="Arial" w:cs="Arial"/>
          <w:sz w:val="22"/>
          <w:szCs w:val="22"/>
          <w:highlight w:val="yellow"/>
        </w:rPr>
        <w:t>]</w:t>
      </w:r>
      <w:r w:rsidRPr="00AA7398">
        <w:rPr>
          <w:rFonts w:ascii="Arial" w:hAnsi="Arial" w:cs="Arial"/>
          <w:sz w:val="22"/>
          <w:szCs w:val="22"/>
        </w:rPr>
        <w:t xml:space="preserve">, à titre de créanciers hypothécaires (273 000$); </w:t>
      </w:r>
    </w:p>
    <w:p w14:paraId="1B05AE3C" w14:textId="77777777" w:rsidR="004E53C8" w:rsidRPr="00AA7398" w:rsidRDefault="004E53C8" w:rsidP="00D772BE">
      <w:pPr>
        <w:pStyle w:val="Default"/>
        <w:spacing w:line="480" w:lineRule="auto"/>
        <w:ind w:left="720"/>
        <w:rPr>
          <w:rFonts w:ascii="Arial" w:hAnsi="Arial" w:cs="Arial"/>
          <w:sz w:val="22"/>
          <w:szCs w:val="22"/>
        </w:rPr>
      </w:pPr>
      <w:r w:rsidRPr="00AA7398">
        <w:rPr>
          <w:rFonts w:ascii="Arial" w:hAnsi="Arial" w:cs="Arial"/>
          <w:sz w:val="22"/>
          <w:szCs w:val="22"/>
        </w:rPr>
        <w:t xml:space="preserve">(b) la deuxième, entre </w:t>
      </w:r>
      <w:r w:rsidR="00525952" w:rsidRPr="00AC6119">
        <w:rPr>
          <w:rFonts w:ascii="Arial" w:hAnsi="Arial" w:cs="Arial"/>
          <w:sz w:val="22"/>
          <w:szCs w:val="22"/>
          <w:highlight w:val="yellow"/>
        </w:rPr>
        <w:t>[</w:t>
      </w:r>
      <w:r w:rsidR="00525952">
        <w:rPr>
          <w:rFonts w:ascii="Arial" w:hAnsi="Arial" w:cs="Arial"/>
          <w:sz w:val="22"/>
          <w:szCs w:val="22"/>
          <w:highlight w:val="yellow"/>
        </w:rPr>
        <w:t>DEMANDEUR</w:t>
      </w:r>
      <w:r w:rsidR="00525952" w:rsidRPr="00AC6119">
        <w:rPr>
          <w:rFonts w:ascii="Arial" w:hAnsi="Arial" w:cs="Arial"/>
          <w:sz w:val="22"/>
          <w:szCs w:val="22"/>
          <w:highlight w:val="yellow"/>
        </w:rPr>
        <w:t>]</w:t>
      </w:r>
      <w:r w:rsidRPr="00AA7398">
        <w:rPr>
          <w:rFonts w:ascii="Arial" w:hAnsi="Arial" w:cs="Arial"/>
          <w:sz w:val="22"/>
          <w:szCs w:val="22"/>
        </w:rPr>
        <w:t xml:space="preserve">, à titre de débiteur hypothécaire, et </w:t>
      </w:r>
      <w:r w:rsidR="00525952" w:rsidRPr="00AC6119">
        <w:rPr>
          <w:rFonts w:ascii="Arial" w:hAnsi="Arial" w:cs="Arial"/>
          <w:sz w:val="22"/>
          <w:szCs w:val="22"/>
          <w:highlight w:val="yellow"/>
        </w:rPr>
        <w:t>[</w:t>
      </w:r>
      <w:r w:rsidR="00525952">
        <w:rPr>
          <w:rFonts w:ascii="Arial" w:hAnsi="Arial" w:cs="Arial"/>
          <w:sz w:val="22"/>
          <w:szCs w:val="22"/>
          <w:highlight w:val="yellow"/>
        </w:rPr>
        <w:t>DÉFENDEUR 1</w:t>
      </w:r>
      <w:r w:rsidR="00525952" w:rsidRPr="00AC6119">
        <w:rPr>
          <w:rFonts w:ascii="Arial" w:hAnsi="Arial" w:cs="Arial"/>
          <w:sz w:val="22"/>
          <w:szCs w:val="22"/>
          <w:highlight w:val="yellow"/>
        </w:rPr>
        <w:t>]</w:t>
      </w:r>
      <w:r w:rsidRPr="00AA7398">
        <w:rPr>
          <w:rFonts w:ascii="Arial" w:hAnsi="Arial" w:cs="Arial"/>
          <w:sz w:val="22"/>
          <w:szCs w:val="22"/>
        </w:rPr>
        <w:t xml:space="preserve"> à titre de créancier hypothécaire (60 000$); </w:t>
      </w:r>
    </w:p>
    <w:p w14:paraId="43FA00AC" w14:textId="77777777" w:rsidR="004E53C8" w:rsidRPr="00AA7398" w:rsidRDefault="004E53C8" w:rsidP="00D772BE">
      <w:pPr>
        <w:pStyle w:val="Default"/>
        <w:spacing w:line="480" w:lineRule="auto"/>
        <w:ind w:left="720"/>
        <w:rPr>
          <w:rFonts w:ascii="Arial" w:hAnsi="Arial" w:cs="Arial"/>
          <w:sz w:val="22"/>
          <w:szCs w:val="22"/>
        </w:rPr>
      </w:pPr>
      <w:r w:rsidRPr="00AA7398">
        <w:rPr>
          <w:rFonts w:ascii="Arial" w:hAnsi="Arial" w:cs="Arial"/>
          <w:sz w:val="22"/>
          <w:szCs w:val="22"/>
        </w:rPr>
        <w:t xml:space="preserve">(c) la troisième, entre </w:t>
      </w:r>
      <w:r w:rsidR="00525952" w:rsidRPr="00AC6119">
        <w:rPr>
          <w:rFonts w:ascii="Arial" w:hAnsi="Arial" w:cs="Arial"/>
          <w:sz w:val="22"/>
          <w:szCs w:val="22"/>
          <w:highlight w:val="yellow"/>
        </w:rPr>
        <w:t>[</w:t>
      </w:r>
      <w:r w:rsidR="00525952">
        <w:rPr>
          <w:rFonts w:ascii="Arial" w:hAnsi="Arial" w:cs="Arial"/>
          <w:sz w:val="22"/>
          <w:szCs w:val="22"/>
          <w:highlight w:val="yellow"/>
        </w:rPr>
        <w:t>DEMANDEUR</w:t>
      </w:r>
      <w:r w:rsidR="00525952" w:rsidRPr="00AC6119">
        <w:rPr>
          <w:rFonts w:ascii="Arial" w:hAnsi="Arial" w:cs="Arial"/>
          <w:sz w:val="22"/>
          <w:szCs w:val="22"/>
          <w:highlight w:val="yellow"/>
        </w:rPr>
        <w:t>]</w:t>
      </w:r>
      <w:r w:rsidRPr="00AA7398">
        <w:rPr>
          <w:rFonts w:ascii="Arial" w:hAnsi="Arial" w:cs="Arial"/>
          <w:sz w:val="22"/>
          <w:szCs w:val="22"/>
        </w:rPr>
        <w:t xml:space="preserve">, à titre de débiteur hypothécaire, et </w:t>
      </w:r>
      <w:r w:rsidR="00525952" w:rsidRPr="00AC6119">
        <w:rPr>
          <w:rFonts w:ascii="Arial" w:hAnsi="Arial" w:cs="Arial"/>
          <w:sz w:val="22"/>
          <w:szCs w:val="22"/>
          <w:highlight w:val="yellow"/>
        </w:rPr>
        <w:t>[</w:t>
      </w:r>
      <w:r w:rsidR="00525952">
        <w:rPr>
          <w:rFonts w:ascii="Arial" w:hAnsi="Arial" w:cs="Arial"/>
          <w:sz w:val="22"/>
          <w:szCs w:val="22"/>
          <w:highlight w:val="yellow"/>
        </w:rPr>
        <w:t>DÉFENDEUR 2</w:t>
      </w:r>
      <w:r w:rsidR="00525952" w:rsidRPr="00AC6119">
        <w:rPr>
          <w:rFonts w:ascii="Arial" w:hAnsi="Arial" w:cs="Arial"/>
          <w:sz w:val="22"/>
          <w:szCs w:val="22"/>
          <w:highlight w:val="yellow"/>
        </w:rPr>
        <w:t>]</w:t>
      </w:r>
      <w:r w:rsidRPr="00AA7398">
        <w:rPr>
          <w:rFonts w:ascii="Arial" w:hAnsi="Arial" w:cs="Arial"/>
          <w:sz w:val="22"/>
          <w:szCs w:val="22"/>
        </w:rPr>
        <w:t xml:space="preserve">., à titre de créancier hypothécaire (30 000$). </w:t>
      </w:r>
    </w:p>
    <w:p w14:paraId="68F8AE42" w14:textId="77777777" w:rsidR="004E53C8" w:rsidRPr="00D772BE" w:rsidRDefault="004E53C8" w:rsidP="00FD11ED">
      <w:pPr>
        <w:pStyle w:val="CM35"/>
        <w:ind w:left="1440" w:right="278" w:hanging="720"/>
        <w:rPr>
          <w:rFonts w:ascii="Arial" w:hAnsi="Arial" w:cs="Arial"/>
          <w:i/>
          <w:color w:val="000000"/>
          <w:sz w:val="22"/>
          <w:szCs w:val="22"/>
        </w:rPr>
      </w:pPr>
      <w:r w:rsidRPr="002A7654">
        <w:rPr>
          <w:rFonts w:ascii="Arial" w:hAnsi="Arial" w:cs="Arial"/>
          <w:i/>
          <w:color w:val="000000"/>
          <w:sz w:val="22"/>
          <w:szCs w:val="22"/>
          <w:lang w:val="en-CA"/>
        </w:rPr>
        <w:t xml:space="preserve">Ref : </w:t>
      </w:r>
      <w:r w:rsidR="00D772BE" w:rsidRPr="002A7654">
        <w:rPr>
          <w:rFonts w:ascii="Arial" w:hAnsi="Arial" w:cs="Arial"/>
          <w:i/>
          <w:color w:val="000000"/>
          <w:sz w:val="22"/>
          <w:szCs w:val="22"/>
          <w:lang w:val="en-CA"/>
        </w:rPr>
        <w:tab/>
      </w:r>
      <w:r w:rsidRPr="002A7654">
        <w:rPr>
          <w:rFonts w:ascii="Arial" w:hAnsi="Arial" w:cs="Arial"/>
          <w:i/>
          <w:color w:val="000000"/>
          <w:sz w:val="22"/>
          <w:szCs w:val="22"/>
          <w:lang w:val="en-CA"/>
        </w:rPr>
        <w:t xml:space="preserve">Reasons for Decision of </w:t>
      </w:r>
      <w:r w:rsidR="00EB43D8" w:rsidRPr="002A7654">
        <w:rPr>
          <w:rFonts w:ascii="Arial" w:hAnsi="Arial" w:cs="Arial"/>
          <w:i/>
          <w:color w:val="000000"/>
          <w:sz w:val="22"/>
          <w:szCs w:val="22"/>
          <w:lang w:val="en-CA"/>
        </w:rPr>
        <w:t>[</w:t>
      </w:r>
      <w:r w:rsidR="00EB43D8" w:rsidRPr="002A7654">
        <w:rPr>
          <w:rFonts w:ascii="Arial" w:hAnsi="Arial" w:cs="Arial"/>
          <w:i/>
          <w:color w:val="000000"/>
          <w:sz w:val="22"/>
          <w:szCs w:val="22"/>
          <w:highlight w:val="yellow"/>
          <w:lang w:val="en-CA"/>
        </w:rPr>
        <w:t>NOM</w:t>
      </w:r>
      <w:r w:rsidR="00EB43D8" w:rsidRPr="002A7654">
        <w:rPr>
          <w:rFonts w:ascii="Arial" w:hAnsi="Arial" w:cs="Arial"/>
          <w:i/>
          <w:color w:val="000000"/>
          <w:sz w:val="22"/>
          <w:szCs w:val="22"/>
          <w:lang w:val="en-CA"/>
        </w:rPr>
        <w:t xml:space="preserve">] </w:t>
      </w:r>
      <w:r w:rsidRPr="002A7654">
        <w:rPr>
          <w:rFonts w:ascii="Arial" w:hAnsi="Arial" w:cs="Arial"/>
          <w:i/>
          <w:color w:val="000000"/>
          <w:sz w:val="22"/>
          <w:szCs w:val="22"/>
          <w:lang w:val="en-CA"/>
        </w:rPr>
        <w:t xml:space="preserve"> J. in the </w:t>
      </w:r>
      <w:r w:rsidR="00D772BE" w:rsidRPr="002A7654">
        <w:rPr>
          <w:rFonts w:ascii="Arial" w:hAnsi="Arial" w:cs="Arial"/>
          <w:sz w:val="22"/>
          <w:szCs w:val="22"/>
          <w:highlight w:val="yellow"/>
          <w:lang w:val="en-CA"/>
        </w:rPr>
        <w:t>[</w:t>
      </w:r>
      <w:r w:rsidR="00D772BE" w:rsidRPr="002A7654">
        <w:rPr>
          <w:rFonts w:ascii="Arial" w:hAnsi="Arial" w:cs="Arial"/>
          <w:i/>
          <w:sz w:val="22"/>
          <w:szCs w:val="22"/>
          <w:highlight w:val="yellow"/>
          <w:lang w:val="en-CA"/>
        </w:rPr>
        <w:t>BANQUE</w:t>
      </w:r>
      <w:r w:rsidR="00D772BE" w:rsidRPr="002A7654">
        <w:rPr>
          <w:rFonts w:ascii="Arial" w:hAnsi="Arial" w:cs="Arial"/>
          <w:sz w:val="22"/>
          <w:szCs w:val="22"/>
          <w:highlight w:val="yellow"/>
          <w:lang w:val="en-CA"/>
        </w:rPr>
        <w:t>]</w:t>
      </w:r>
      <w:r w:rsidRPr="002A7654">
        <w:rPr>
          <w:rFonts w:ascii="Arial" w:hAnsi="Arial" w:cs="Arial"/>
          <w:i/>
          <w:color w:val="000000"/>
          <w:sz w:val="22"/>
          <w:szCs w:val="22"/>
          <w:lang w:val="en-CA"/>
        </w:rPr>
        <w:t xml:space="preserve">action, para. </w:t>
      </w:r>
      <w:r w:rsidRPr="00D772BE">
        <w:rPr>
          <w:rFonts w:ascii="Arial" w:hAnsi="Arial" w:cs="Arial"/>
          <w:i/>
          <w:color w:val="000000"/>
          <w:sz w:val="22"/>
          <w:szCs w:val="22"/>
        </w:rPr>
        <w:t xml:space="preserve">11, dans le Recueil des intimées, à l’onglet 1, page 2 </w:t>
      </w:r>
    </w:p>
    <w:p w14:paraId="274209C5" w14:textId="77777777" w:rsidR="00D772BE" w:rsidRPr="00D772BE" w:rsidRDefault="00D772BE" w:rsidP="00D772BE">
      <w:pPr>
        <w:pStyle w:val="CM35"/>
        <w:ind w:firstLine="720"/>
        <w:rPr>
          <w:rFonts w:ascii="Arial" w:hAnsi="Arial" w:cs="Arial"/>
          <w:i/>
          <w:color w:val="000000"/>
          <w:sz w:val="22"/>
          <w:szCs w:val="22"/>
        </w:rPr>
      </w:pPr>
    </w:p>
    <w:p w14:paraId="2B7DA4B5" w14:textId="77777777" w:rsidR="004E53C8" w:rsidRPr="00D772BE" w:rsidRDefault="004E53C8" w:rsidP="00FD11ED">
      <w:pPr>
        <w:pStyle w:val="CM35"/>
        <w:ind w:left="720" w:firstLine="720"/>
        <w:rPr>
          <w:rFonts w:ascii="Arial" w:hAnsi="Arial" w:cs="Arial"/>
          <w:i/>
          <w:color w:val="000000"/>
          <w:sz w:val="22"/>
          <w:szCs w:val="22"/>
        </w:rPr>
      </w:pPr>
      <w:r w:rsidRPr="00D772BE">
        <w:rPr>
          <w:rFonts w:ascii="Arial" w:hAnsi="Arial" w:cs="Arial"/>
          <w:i/>
          <w:color w:val="000000"/>
          <w:sz w:val="22"/>
          <w:szCs w:val="22"/>
        </w:rPr>
        <w:t xml:space="preserve">Registre du </w:t>
      </w:r>
      <w:r w:rsidR="00D772BE" w:rsidRPr="00D772BE">
        <w:rPr>
          <w:rFonts w:ascii="Arial" w:hAnsi="Arial" w:cs="Arial"/>
          <w:i/>
          <w:color w:val="000000"/>
          <w:sz w:val="22"/>
          <w:szCs w:val="22"/>
        </w:rPr>
        <w:t>bien-fonds</w:t>
      </w:r>
      <w:r w:rsidRPr="00D772BE">
        <w:rPr>
          <w:rFonts w:ascii="Arial" w:hAnsi="Arial" w:cs="Arial"/>
          <w:i/>
          <w:color w:val="000000"/>
          <w:sz w:val="22"/>
          <w:szCs w:val="22"/>
        </w:rPr>
        <w:t xml:space="preserve"> : le Recueil des intimées, aux onglets 4 et 12, pages 31 et 69 </w:t>
      </w:r>
    </w:p>
    <w:p w14:paraId="0E247AF0" w14:textId="77777777" w:rsidR="00D772BE" w:rsidRPr="00D772BE" w:rsidRDefault="00D772BE" w:rsidP="00D772BE">
      <w:pPr>
        <w:pStyle w:val="CM36"/>
        <w:ind w:left="720"/>
        <w:rPr>
          <w:rFonts w:ascii="Arial" w:hAnsi="Arial" w:cs="Arial"/>
          <w:i/>
          <w:color w:val="000000"/>
          <w:sz w:val="22"/>
          <w:szCs w:val="22"/>
        </w:rPr>
      </w:pPr>
    </w:p>
    <w:p w14:paraId="288D1218" w14:textId="77777777" w:rsidR="004E53C8" w:rsidRPr="00D772BE" w:rsidRDefault="004E53C8" w:rsidP="00590E9B">
      <w:pPr>
        <w:pStyle w:val="CM36"/>
        <w:spacing w:after="120"/>
        <w:ind w:left="1440"/>
        <w:rPr>
          <w:rFonts w:ascii="Arial" w:hAnsi="Arial" w:cs="Arial"/>
          <w:i/>
          <w:color w:val="000000"/>
          <w:sz w:val="22"/>
          <w:szCs w:val="22"/>
        </w:rPr>
      </w:pPr>
      <w:r w:rsidRPr="00D772BE">
        <w:rPr>
          <w:rFonts w:ascii="Arial" w:hAnsi="Arial" w:cs="Arial"/>
          <w:i/>
          <w:color w:val="000000"/>
          <w:sz w:val="22"/>
          <w:szCs w:val="22"/>
        </w:rPr>
        <w:t xml:space="preserve">Transfer from </w:t>
      </w:r>
      <w:r w:rsidR="00D772BE" w:rsidRPr="00D772BE">
        <w:rPr>
          <w:rFonts w:ascii="Arial" w:hAnsi="Arial" w:cs="Arial"/>
          <w:i/>
          <w:sz w:val="22"/>
          <w:szCs w:val="22"/>
          <w:highlight w:val="yellow"/>
        </w:rPr>
        <w:t>[NOM]</w:t>
      </w:r>
      <w:r w:rsidRPr="00D772BE">
        <w:rPr>
          <w:rFonts w:ascii="Arial" w:hAnsi="Arial" w:cs="Arial"/>
          <w:i/>
          <w:color w:val="000000"/>
          <w:sz w:val="22"/>
          <w:szCs w:val="22"/>
        </w:rPr>
        <w:t xml:space="preserve"> to </w:t>
      </w:r>
      <w:r w:rsidR="00D772BE" w:rsidRPr="00D772BE">
        <w:rPr>
          <w:rFonts w:ascii="Arial" w:hAnsi="Arial" w:cs="Arial"/>
          <w:i/>
          <w:sz w:val="22"/>
          <w:szCs w:val="22"/>
          <w:highlight w:val="yellow"/>
        </w:rPr>
        <w:t>[DEMANDEUR]</w:t>
      </w:r>
      <w:r w:rsidRPr="00D772BE">
        <w:rPr>
          <w:rFonts w:ascii="Arial" w:hAnsi="Arial" w:cs="Arial"/>
          <w:i/>
          <w:color w:val="000000"/>
          <w:sz w:val="22"/>
          <w:szCs w:val="22"/>
        </w:rPr>
        <w:t xml:space="preserve">, </w:t>
      </w:r>
      <w:r w:rsidR="00D772BE" w:rsidRPr="00D772BE">
        <w:rPr>
          <w:rFonts w:ascii="Arial" w:hAnsi="Arial" w:cs="Arial"/>
          <w:i/>
          <w:sz w:val="22"/>
          <w:szCs w:val="22"/>
          <w:highlight w:val="yellow"/>
        </w:rPr>
        <w:t>[DATE]</w:t>
      </w:r>
      <w:r w:rsidRPr="00D772BE">
        <w:rPr>
          <w:rFonts w:ascii="Arial" w:hAnsi="Arial" w:cs="Arial"/>
          <w:i/>
          <w:color w:val="000000"/>
          <w:sz w:val="22"/>
          <w:szCs w:val="22"/>
        </w:rPr>
        <w:t xml:space="preserve">, dans le Recueil des intimées, à l’onglet 39, page 199 </w:t>
      </w:r>
    </w:p>
    <w:p w14:paraId="46FBF271" w14:textId="77777777" w:rsidR="00D772BE" w:rsidRDefault="00D772BE" w:rsidP="00D772BE">
      <w:pPr>
        <w:pStyle w:val="Default"/>
      </w:pPr>
    </w:p>
    <w:p w14:paraId="4A90BD14" w14:textId="77777777" w:rsidR="00590E9B" w:rsidRPr="00D772BE" w:rsidRDefault="00590E9B" w:rsidP="00D772BE">
      <w:pPr>
        <w:pStyle w:val="Default"/>
      </w:pPr>
    </w:p>
    <w:p w14:paraId="2DB294EA" w14:textId="77777777" w:rsidR="00D772BE" w:rsidRDefault="004E53C8" w:rsidP="00FD11ED">
      <w:pPr>
        <w:pStyle w:val="Default"/>
        <w:spacing w:line="480" w:lineRule="auto"/>
        <w:ind w:left="720" w:hanging="720"/>
        <w:rPr>
          <w:rFonts w:ascii="Arial" w:hAnsi="Arial" w:cs="Arial"/>
          <w:sz w:val="22"/>
          <w:szCs w:val="22"/>
          <w:lang w:val="en-CA"/>
        </w:rPr>
      </w:pPr>
      <w:r w:rsidRPr="00AA7398">
        <w:rPr>
          <w:rFonts w:ascii="Arial" w:hAnsi="Arial" w:cs="Arial"/>
          <w:sz w:val="22"/>
          <w:szCs w:val="22"/>
        </w:rPr>
        <w:t xml:space="preserve">11. </w:t>
      </w:r>
      <w:r w:rsidR="00D772BE">
        <w:rPr>
          <w:rFonts w:ascii="Arial" w:hAnsi="Arial" w:cs="Arial"/>
          <w:sz w:val="22"/>
          <w:szCs w:val="22"/>
        </w:rPr>
        <w:tab/>
      </w:r>
      <w:r w:rsidRPr="00AA7398">
        <w:rPr>
          <w:rFonts w:ascii="Arial" w:hAnsi="Arial" w:cs="Arial"/>
          <w:sz w:val="22"/>
          <w:szCs w:val="22"/>
        </w:rPr>
        <w:t xml:space="preserve">Au </w:t>
      </w:r>
      <w:r w:rsidR="00D772BE" w:rsidRPr="00AC6119">
        <w:rPr>
          <w:rFonts w:ascii="Arial" w:hAnsi="Arial" w:cs="Arial"/>
          <w:sz w:val="22"/>
          <w:szCs w:val="22"/>
          <w:highlight w:val="yellow"/>
        </w:rPr>
        <w:t>[</w:t>
      </w:r>
      <w:r w:rsidR="00D772BE">
        <w:rPr>
          <w:rFonts w:ascii="Arial" w:hAnsi="Arial" w:cs="Arial"/>
          <w:sz w:val="22"/>
          <w:szCs w:val="22"/>
          <w:highlight w:val="yellow"/>
        </w:rPr>
        <w:t>DATE</w:t>
      </w:r>
      <w:r w:rsidR="00D772BE" w:rsidRPr="00AC6119">
        <w:rPr>
          <w:rFonts w:ascii="Arial" w:hAnsi="Arial" w:cs="Arial"/>
          <w:sz w:val="22"/>
          <w:szCs w:val="22"/>
          <w:highlight w:val="yellow"/>
        </w:rPr>
        <w:t>]</w:t>
      </w:r>
      <w:r w:rsidRPr="00AA7398">
        <w:rPr>
          <w:rFonts w:ascii="Arial" w:hAnsi="Arial" w:cs="Arial"/>
          <w:sz w:val="22"/>
          <w:szCs w:val="22"/>
        </w:rPr>
        <w:t xml:space="preserve">, </w:t>
      </w:r>
      <w:r w:rsidR="00D772BE" w:rsidRPr="00AC6119">
        <w:rPr>
          <w:rFonts w:ascii="Arial" w:hAnsi="Arial" w:cs="Arial"/>
          <w:sz w:val="22"/>
          <w:szCs w:val="22"/>
          <w:highlight w:val="yellow"/>
        </w:rPr>
        <w:t>[</w:t>
      </w:r>
      <w:r w:rsidR="00D772BE">
        <w:rPr>
          <w:rFonts w:ascii="Arial" w:hAnsi="Arial" w:cs="Arial"/>
          <w:sz w:val="22"/>
          <w:szCs w:val="22"/>
          <w:highlight w:val="yellow"/>
        </w:rPr>
        <w:t>NOM</w:t>
      </w:r>
      <w:r w:rsidR="00D772BE" w:rsidRPr="00AC6119">
        <w:rPr>
          <w:rFonts w:ascii="Arial" w:hAnsi="Arial" w:cs="Arial"/>
          <w:sz w:val="22"/>
          <w:szCs w:val="22"/>
          <w:highlight w:val="yellow"/>
        </w:rPr>
        <w:t>]</w:t>
      </w:r>
      <w:r w:rsidR="00D772BE">
        <w:rPr>
          <w:rFonts w:ascii="Arial" w:hAnsi="Arial" w:cs="Arial"/>
          <w:sz w:val="22"/>
          <w:szCs w:val="22"/>
        </w:rPr>
        <w:t xml:space="preserve"> </w:t>
      </w:r>
      <w:r w:rsidRPr="00AA7398">
        <w:rPr>
          <w:rFonts w:ascii="Arial" w:hAnsi="Arial" w:cs="Arial"/>
          <w:sz w:val="22"/>
          <w:szCs w:val="22"/>
        </w:rPr>
        <w:t xml:space="preserve">et </w:t>
      </w:r>
      <w:r w:rsidR="00D772BE" w:rsidRPr="00AC6119">
        <w:rPr>
          <w:rFonts w:ascii="Arial" w:hAnsi="Arial" w:cs="Arial"/>
          <w:sz w:val="22"/>
          <w:szCs w:val="22"/>
          <w:highlight w:val="yellow"/>
        </w:rPr>
        <w:t>[</w:t>
      </w:r>
      <w:r w:rsidR="00D772BE">
        <w:rPr>
          <w:rFonts w:ascii="Arial" w:hAnsi="Arial" w:cs="Arial"/>
          <w:sz w:val="22"/>
          <w:szCs w:val="22"/>
          <w:highlight w:val="yellow"/>
        </w:rPr>
        <w:t>NOM</w:t>
      </w:r>
      <w:r w:rsidR="00D772BE" w:rsidRPr="00AC6119">
        <w:rPr>
          <w:rFonts w:ascii="Arial" w:hAnsi="Arial" w:cs="Arial"/>
          <w:sz w:val="22"/>
          <w:szCs w:val="22"/>
          <w:highlight w:val="yellow"/>
        </w:rPr>
        <w:t>]</w:t>
      </w:r>
      <w:r w:rsidR="00D772BE">
        <w:rPr>
          <w:rFonts w:ascii="Arial" w:hAnsi="Arial" w:cs="Arial"/>
          <w:sz w:val="22"/>
          <w:szCs w:val="22"/>
        </w:rPr>
        <w:t xml:space="preserve"> </w:t>
      </w:r>
      <w:r w:rsidRPr="00AA7398">
        <w:rPr>
          <w:rFonts w:ascii="Arial" w:hAnsi="Arial" w:cs="Arial"/>
          <w:sz w:val="22"/>
          <w:szCs w:val="22"/>
        </w:rPr>
        <w:t xml:space="preserve">ont commencé une action contre M. </w:t>
      </w:r>
      <w:r w:rsidR="00D772BE" w:rsidRPr="00AC6119">
        <w:rPr>
          <w:rFonts w:ascii="Arial" w:hAnsi="Arial" w:cs="Arial"/>
          <w:sz w:val="22"/>
          <w:szCs w:val="22"/>
          <w:highlight w:val="yellow"/>
        </w:rPr>
        <w:t>[</w:t>
      </w:r>
      <w:r w:rsidR="00D772BE">
        <w:rPr>
          <w:rFonts w:ascii="Arial" w:hAnsi="Arial" w:cs="Arial"/>
          <w:sz w:val="22"/>
          <w:szCs w:val="22"/>
          <w:highlight w:val="yellow"/>
        </w:rPr>
        <w:t>DEMANDEUR</w:t>
      </w:r>
      <w:r w:rsidR="00D772BE" w:rsidRPr="00AC6119">
        <w:rPr>
          <w:rFonts w:ascii="Arial" w:hAnsi="Arial" w:cs="Arial"/>
          <w:sz w:val="22"/>
          <w:szCs w:val="22"/>
          <w:highlight w:val="yellow"/>
        </w:rPr>
        <w:t>]</w:t>
      </w:r>
      <w:r w:rsidR="00D772BE" w:rsidRPr="00AA7398">
        <w:rPr>
          <w:rFonts w:ascii="Arial" w:hAnsi="Arial" w:cs="Arial"/>
          <w:sz w:val="22"/>
          <w:szCs w:val="22"/>
        </w:rPr>
        <w:t xml:space="preserve"> </w:t>
      </w:r>
      <w:r w:rsidRPr="00AA7398">
        <w:rPr>
          <w:rFonts w:ascii="Arial" w:hAnsi="Arial" w:cs="Arial"/>
          <w:sz w:val="22"/>
          <w:szCs w:val="22"/>
        </w:rPr>
        <w:t xml:space="preserve">(action no. </w:t>
      </w:r>
      <w:r w:rsidR="00D772BE" w:rsidRPr="00AC6119">
        <w:rPr>
          <w:rFonts w:ascii="Arial" w:hAnsi="Arial" w:cs="Arial"/>
          <w:sz w:val="22"/>
          <w:szCs w:val="22"/>
          <w:highlight w:val="yellow"/>
        </w:rPr>
        <w:t>[</w:t>
      </w:r>
      <w:r w:rsidR="00D772BE">
        <w:rPr>
          <w:rFonts w:ascii="Arial" w:hAnsi="Arial" w:cs="Arial"/>
          <w:sz w:val="22"/>
          <w:szCs w:val="22"/>
          <w:highlight w:val="yellow"/>
        </w:rPr>
        <w:t>#</w:t>
      </w:r>
      <w:r w:rsidR="00D772BE" w:rsidRPr="00AC6119">
        <w:rPr>
          <w:rFonts w:ascii="Arial" w:hAnsi="Arial" w:cs="Arial"/>
          <w:sz w:val="22"/>
          <w:szCs w:val="22"/>
          <w:highlight w:val="yellow"/>
        </w:rPr>
        <w:t>]</w:t>
      </w:r>
      <w:r w:rsidRPr="00AA7398">
        <w:rPr>
          <w:rFonts w:ascii="Arial" w:hAnsi="Arial" w:cs="Arial"/>
          <w:sz w:val="22"/>
          <w:szCs w:val="22"/>
        </w:rPr>
        <w:t>), en raison du non</w:t>
      </w:r>
      <w:r w:rsidR="00D772BE">
        <w:rPr>
          <w:rFonts w:ascii="Arial" w:hAnsi="Arial" w:cs="Arial"/>
          <w:sz w:val="22"/>
          <w:szCs w:val="22"/>
        </w:rPr>
        <w:t>-</w:t>
      </w:r>
      <w:r w:rsidRPr="00AA7398">
        <w:rPr>
          <w:rFonts w:ascii="Arial" w:hAnsi="Arial" w:cs="Arial"/>
          <w:sz w:val="22"/>
          <w:szCs w:val="22"/>
        </w:rPr>
        <w:softHyphen/>
        <w:t xml:space="preserve">paiement de l’hypothèque depuis le </w:t>
      </w:r>
      <w:r w:rsidR="00D772BE" w:rsidRPr="00AC6119">
        <w:rPr>
          <w:rFonts w:ascii="Arial" w:hAnsi="Arial" w:cs="Arial"/>
          <w:sz w:val="22"/>
          <w:szCs w:val="22"/>
          <w:highlight w:val="yellow"/>
        </w:rPr>
        <w:t>[</w:t>
      </w:r>
      <w:r w:rsidR="00D772BE">
        <w:rPr>
          <w:rFonts w:ascii="Arial" w:hAnsi="Arial" w:cs="Arial"/>
          <w:sz w:val="22"/>
          <w:szCs w:val="22"/>
          <w:highlight w:val="yellow"/>
        </w:rPr>
        <w:t>DATE</w:t>
      </w:r>
      <w:r w:rsidR="00D772BE" w:rsidRPr="00AC6119">
        <w:rPr>
          <w:rFonts w:ascii="Arial" w:hAnsi="Arial" w:cs="Arial"/>
          <w:sz w:val="22"/>
          <w:szCs w:val="22"/>
          <w:highlight w:val="yellow"/>
        </w:rPr>
        <w:t>]</w:t>
      </w:r>
      <w:r w:rsidRPr="00AA7398">
        <w:rPr>
          <w:rFonts w:ascii="Arial" w:hAnsi="Arial" w:cs="Arial"/>
          <w:sz w:val="22"/>
          <w:szCs w:val="22"/>
        </w:rPr>
        <w:t xml:space="preserve">. Le </w:t>
      </w:r>
      <w:r w:rsidR="00D772BE" w:rsidRPr="00AC6119">
        <w:rPr>
          <w:rFonts w:ascii="Arial" w:hAnsi="Arial" w:cs="Arial"/>
          <w:sz w:val="22"/>
          <w:szCs w:val="22"/>
          <w:highlight w:val="yellow"/>
        </w:rPr>
        <w:t>[</w:t>
      </w:r>
      <w:r w:rsidR="00D772BE">
        <w:rPr>
          <w:rFonts w:ascii="Arial" w:hAnsi="Arial" w:cs="Arial"/>
          <w:sz w:val="22"/>
          <w:szCs w:val="22"/>
          <w:highlight w:val="yellow"/>
        </w:rPr>
        <w:t>DATE</w:t>
      </w:r>
      <w:r w:rsidR="00D772BE" w:rsidRPr="00AC6119">
        <w:rPr>
          <w:rFonts w:ascii="Arial" w:hAnsi="Arial" w:cs="Arial"/>
          <w:sz w:val="22"/>
          <w:szCs w:val="22"/>
          <w:highlight w:val="yellow"/>
        </w:rPr>
        <w:t>]</w:t>
      </w:r>
      <w:r w:rsidRPr="00AA7398">
        <w:rPr>
          <w:rFonts w:ascii="Arial" w:hAnsi="Arial" w:cs="Arial"/>
          <w:sz w:val="22"/>
          <w:szCs w:val="22"/>
        </w:rPr>
        <w:t xml:space="preserve">, un jugement par défaut a été rendu contre M. </w:t>
      </w:r>
      <w:r w:rsidR="00D772BE" w:rsidRPr="00AC6119">
        <w:rPr>
          <w:rFonts w:ascii="Arial" w:hAnsi="Arial" w:cs="Arial"/>
          <w:sz w:val="22"/>
          <w:szCs w:val="22"/>
          <w:highlight w:val="yellow"/>
        </w:rPr>
        <w:t>[</w:t>
      </w:r>
      <w:r w:rsidR="00D772BE">
        <w:rPr>
          <w:rFonts w:ascii="Arial" w:hAnsi="Arial" w:cs="Arial"/>
          <w:sz w:val="22"/>
          <w:szCs w:val="22"/>
          <w:highlight w:val="yellow"/>
        </w:rPr>
        <w:t>DEMANDEUR</w:t>
      </w:r>
      <w:r w:rsidR="00D772BE" w:rsidRPr="00AC6119">
        <w:rPr>
          <w:rFonts w:ascii="Arial" w:hAnsi="Arial" w:cs="Arial"/>
          <w:sz w:val="22"/>
          <w:szCs w:val="22"/>
          <w:highlight w:val="yellow"/>
        </w:rPr>
        <w:t>]</w:t>
      </w:r>
      <w:r w:rsidR="00D772BE">
        <w:rPr>
          <w:rFonts w:ascii="Arial" w:hAnsi="Arial" w:cs="Arial"/>
          <w:sz w:val="22"/>
          <w:szCs w:val="22"/>
        </w:rPr>
        <w:t xml:space="preserve"> </w:t>
      </w:r>
      <w:r w:rsidRPr="00AA7398">
        <w:rPr>
          <w:rFonts w:ascii="Arial" w:hAnsi="Arial" w:cs="Arial"/>
          <w:sz w:val="22"/>
          <w:szCs w:val="22"/>
        </w:rPr>
        <w:t xml:space="preserve">par le juge </w:t>
      </w:r>
      <w:r w:rsidR="00D772BE" w:rsidRPr="00AC6119">
        <w:rPr>
          <w:rFonts w:ascii="Arial" w:hAnsi="Arial" w:cs="Arial"/>
          <w:sz w:val="22"/>
          <w:szCs w:val="22"/>
          <w:highlight w:val="yellow"/>
        </w:rPr>
        <w:t>[</w:t>
      </w:r>
      <w:r w:rsidR="00D772BE">
        <w:rPr>
          <w:rFonts w:ascii="Arial" w:hAnsi="Arial" w:cs="Arial"/>
          <w:sz w:val="22"/>
          <w:szCs w:val="22"/>
          <w:highlight w:val="yellow"/>
        </w:rPr>
        <w:t>NOM</w:t>
      </w:r>
      <w:r w:rsidR="00D772BE" w:rsidRPr="00AC6119">
        <w:rPr>
          <w:rFonts w:ascii="Arial" w:hAnsi="Arial" w:cs="Arial"/>
          <w:sz w:val="22"/>
          <w:szCs w:val="22"/>
          <w:highlight w:val="yellow"/>
        </w:rPr>
        <w:t>]</w:t>
      </w:r>
      <w:r w:rsidRPr="00AA7398">
        <w:rPr>
          <w:rFonts w:ascii="Arial" w:hAnsi="Arial" w:cs="Arial"/>
          <w:sz w:val="22"/>
          <w:szCs w:val="22"/>
        </w:rPr>
        <w:t xml:space="preserve">. Ce jugement a été appelé et, après des nombreuses procédures interlocutoires, le débiteur hypothécaire </w:t>
      </w:r>
      <w:r w:rsidR="00D772BE" w:rsidRPr="00AC6119">
        <w:rPr>
          <w:rFonts w:ascii="Arial" w:hAnsi="Arial" w:cs="Arial"/>
          <w:sz w:val="22"/>
          <w:szCs w:val="22"/>
          <w:highlight w:val="yellow"/>
        </w:rPr>
        <w:t>[</w:t>
      </w:r>
      <w:r w:rsidR="00D772BE">
        <w:rPr>
          <w:rFonts w:ascii="Arial" w:hAnsi="Arial" w:cs="Arial"/>
          <w:sz w:val="22"/>
          <w:szCs w:val="22"/>
          <w:highlight w:val="yellow"/>
        </w:rPr>
        <w:t>DEMANDEUR</w:t>
      </w:r>
      <w:r w:rsidR="00D772BE" w:rsidRPr="00AC6119">
        <w:rPr>
          <w:rFonts w:ascii="Arial" w:hAnsi="Arial" w:cs="Arial"/>
          <w:sz w:val="22"/>
          <w:szCs w:val="22"/>
          <w:highlight w:val="yellow"/>
        </w:rPr>
        <w:t>]</w:t>
      </w:r>
      <w:r w:rsidR="00D772BE">
        <w:rPr>
          <w:rFonts w:ascii="Arial" w:hAnsi="Arial" w:cs="Arial"/>
          <w:sz w:val="22"/>
          <w:szCs w:val="22"/>
        </w:rPr>
        <w:t xml:space="preserve"> </w:t>
      </w:r>
      <w:r w:rsidRPr="00AA7398">
        <w:rPr>
          <w:rFonts w:ascii="Arial" w:hAnsi="Arial" w:cs="Arial"/>
          <w:sz w:val="22"/>
          <w:szCs w:val="22"/>
        </w:rPr>
        <w:t xml:space="preserve">a consigné au tribunal une somme de </w:t>
      </w:r>
      <w:r w:rsidR="00D772BE" w:rsidRPr="00AC6119">
        <w:rPr>
          <w:rFonts w:ascii="Arial" w:hAnsi="Arial" w:cs="Arial"/>
          <w:sz w:val="22"/>
          <w:szCs w:val="22"/>
          <w:highlight w:val="yellow"/>
        </w:rPr>
        <w:t>[</w:t>
      </w:r>
      <w:r w:rsidR="00D772BE">
        <w:rPr>
          <w:rFonts w:ascii="Arial" w:hAnsi="Arial" w:cs="Arial"/>
          <w:sz w:val="22"/>
          <w:szCs w:val="22"/>
          <w:highlight w:val="yellow"/>
        </w:rPr>
        <w:t>SOMME</w:t>
      </w:r>
      <w:r w:rsidR="00D772BE" w:rsidRPr="00AC6119">
        <w:rPr>
          <w:rFonts w:ascii="Arial" w:hAnsi="Arial" w:cs="Arial"/>
          <w:sz w:val="22"/>
          <w:szCs w:val="22"/>
          <w:highlight w:val="yellow"/>
        </w:rPr>
        <w:t>]</w:t>
      </w:r>
      <w:r w:rsidRPr="00AA7398">
        <w:rPr>
          <w:rFonts w:ascii="Arial" w:hAnsi="Arial" w:cs="Arial"/>
          <w:sz w:val="22"/>
          <w:szCs w:val="22"/>
        </w:rPr>
        <w:t xml:space="preserve"> à titre du montant du défaut de l’hypothèque. </w:t>
      </w:r>
      <w:r w:rsidRPr="00AA7398">
        <w:rPr>
          <w:rFonts w:ascii="Arial" w:hAnsi="Arial" w:cs="Arial"/>
          <w:sz w:val="22"/>
          <w:szCs w:val="22"/>
          <w:lang w:val="en-CA"/>
        </w:rPr>
        <w:t xml:space="preserve">Selon le juge Rivard, « It was Mr. Belende’s position that he had financing in place to redeem his property. … I am informed the sum of $344,267.71 has now been paid into court and the mortgage has been discharged. » </w:t>
      </w:r>
    </w:p>
    <w:p w14:paraId="37079705" w14:textId="77777777" w:rsidR="00D772BE" w:rsidRPr="00D772BE" w:rsidRDefault="004E53C8" w:rsidP="00FD11ED">
      <w:pPr>
        <w:pStyle w:val="Default"/>
        <w:ind w:left="1440" w:hanging="720"/>
        <w:rPr>
          <w:rFonts w:ascii="Arial" w:hAnsi="Arial" w:cs="Arial"/>
          <w:i/>
          <w:sz w:val="22"/>
          <w:szCs w:val="22"/>
        </w:rPr>
      </w:pPr>
      <w:r w:rsidRPr="00D772BE">
        <w:rPr>
          <w:rFonts w:ascii="Arial" w:hAnsi="Arial" w:cs="Arial"/>
          <w:i/>
          <w:sz w:val="22"/>
          <w:szCs w:val="22"/>
          <w:lang w:val="en-CA"/>
        </w:rPr>
        <w:t>Ref :</w:t>
      </w:r>
      <w:r w:rsidR="00D772BE" w:rsidRPr="00D772BE">
        <w:rPr>
          <w:rFonts w:ascii="Arial" w:hAnsi="Arial" w:cs="Arial"/>
          <w:i/>
          <w:sz w:val="22"/>
          <w:szCs w:val="22"/>
          <w:lang w:val="en-CA"/>
        </w:rPr>
        <w:tab/>
      </w:r>
      <w:r w:rsidRPr="00D772BE">
        <w:rPr>
          <w:rFonts w:ascii="Arial" w:hAnsi="Arial" w:cs="Arial"/>
          <w:i/>
          <w:sz w:val="22"/>
          <w:szCs w:val="22"/>
          <w:lang w:val="en-CA"/>
        </w:rPr>
        <w:t xml:space="preserve"> Reasons for Decision of </w:t>
      </w:r>
      <w:r w:rsidR="00D772BE" w:rsidRPr="00D772BE">
        <w:rPr>
          <w:rFonts w:ascii="Arial" w:hAnsi="Arial" w:cs="Arial"/>
          <w:i/>
          <w:sz w:val="22"/>
          <w:szCs w:val="22"/>
          <w:highlight w:val="yellow"/>
          <w:lang w:val="en-CA"/>
        </w:rPr>
        <w:t>[NOM]</w:t>
      </w:r>
      <w:r w:rsidRPr="00D772BE">
        <w:rPr>
          <w:rFonts w:ascii="Arial" w:hAnsi="Arial" w:cs="Arial"/>
          <w:i/>
          <w:sz w:val="22"/>
          <w:szCs w:val="22"/>
          <w:lang w:val="en-CA"/>
        </w:rPr>
        <w:t xml:space="preserve">. </w:t>
      </w:r>
      <w:r w:rsidR="00D772BE" w:rsidRPr="00D772BE">
        <w:rPr>
          <w:rFonts w:ascii="Arial" w:hAnsi="Arial" w:cs="Arial"/>
          <w:i/>
          <w:sz w:val="22"/>
          <w:szCs w:val="22"/>
          <w:highlight w:val="yellow"/>
        </w:rPr>
        <w:t>[DATE]</w:t>
      </w:r>
      <w:r w:rsidRPr="00D772BE">
        <w:rPr>
          <w:rFonts w:ascii="Arial" w:hAnsi="Arial" w:cs="Arial"/>
          <w:i/>
          <w:sz w:val="22"/>
          <w:szCs w:val="22"/>
          <w:lang w:val="fr-CA"/>
        </w:rPr>
        <w:t xml:space="preserve">, paras. </w:t>
      </w:r>
      <w:r w:rsidRPr="00D772BE">
        <w:rPr>
          <w:rFonts w:ascii="Arial" w:hAnsi="Arial" w:cs="Arial"/>
          <w:i/>
          <w:sz w:val="22"/>
          <w:szCs w:val="22"/>
        </w:rPr>
        <w:t>34</w:t>
      </w:r>
      <w:r w:rsidRPr="00D772BE">
        <w:rPr>
          <w:rFonts w:ascii="Arial" w:hAnsi="Arial" w:cs="Arial"/>
          <w:i/>
          <w:sz w:val="22"/>
          <w:szCs w:val="22"/>
        </w:rPr>
        <w:softHyphen/>
      </w:r>
      <w:r w:rsidR="00D772BE" w:rsidRPr="00D772BE">
        <w:rPr>
          <w:rFonts w:ascii="Arial" w:hAnsi="Arial" w:cs="Arial"/>
          <w:i/>
          <w:sz w:val="22"/>
          <w:szCs w:val="22"/>
        </w:rPr>
        <w:t>-</w:t>
      </w:r>
      <w:r w:rsidRPr="00D772BE">
        <w:rPr>
          <w:rFonts w:ascii="Arial" w:hAnsi="Arial" w:cs="Arial"/>
          <w:i/>
          <w:sz w:val="22"/>
          <w:szCs w:val="22"/>
        </w:rPr>
        <w:t>38, dans le Recueil des intimées, à l’onglet 13, pages 74</w:t>
      </w:r>
      <w:r w:rsidRPr="00D772BE">
        <w:rPr>
          <w:rFonts w:ascii="Arial" w:hAnsi="Arial" w:cs="Arial"/>
          <w:i/>
          <w:sz w:val="22"/>
          <w:szCs w:val="22"/>
        </w:rPr>
        <w:softHyphen/>
      </w:r>
      <w:r w:rsidR="00D772BE" w:rsidRPr="00D772BE">
        <w:rPr>
          <w:rFonts w:ascii="Arial" w:hAnsi="Arial" w:cs="Arial"/>
          <w:i/>
          <w:sz w:val="22"/>
          <w:szCs w:val="22"/>
        </w:rPr>
        <w:t>-</w:t>
      </w:r>
      <w:r w:rsidRPr="00D772BE">
        <w:rPr>
          <w:rFonts w:ascii="Arial" w:hAnsi="Arial" w:cs="Arial"/>
          <w:i/>
          <w:sz w:val="22"/>
          <w:szCs w:val="22"/>
        </w:rPr>
        <w:t xml:space="preserve">75 </w:t>
      </w:r>
    </w:p>
    <w:p w14:paraId="393975A1" w14:textId="77777777" w:rsidR="00FD11ED" w:rsidRDefault="00FD11ED" w:rsidP="00FD11ED">
      <w:pPr>
        <w:pStyle w:val="Default"/>
        <w:ind w:left="720"/>
        <w:rPr>
          <w:rFonts w:ascii="Arial" w:hAnsi="Arial" w:cs="Arial"/>
          <w:i/>
          <w:sz w:val="22"/>
          <w:szCs w:val="22"/>
        </w:rPr>
      </w:pPr>
    </w:p>
    <w:p w14:paraId="6C628105" w14:textId="77777777" w:rsidR="00D772BE" w:rsidRPr="00D772BE" w:rsidRDefault="004E53C8" w:rsidP="00FD11ED">
      <w:pPr>
        <w:pStyle w:val="Default"/>
        <w:ind w:left="720" w:firstLine="720"/>
        <w:rPr>
          <w:rFonts w:ascii="Arial" w:hAnsi="Arial" w:cs="Arial"/>
          <w:i/>
          <w:sz w:val="22"/>
          <w:szCs w:val="22"/>
        </w:rPr>
      </w:pPr>
      <w:r w:rsidRPr="00D772BE">
        <w:rPr>
          <w:rFonts w:ascii="Arial" w:hAnsi="Arial" w:cs="Arial"/>
          <w:i/>
          <w:sz w:val="22"/>
          <w:szCs w:val="22"/>
        </w:rPr>
        <w:t xml:space="preserve">Registre du </w:t>
      </w:r>
      <w:r w:rsidR="00EB43D8" w:rsidRPr="00D772BE">
        <w:rPr>
          <w:rFonts w:ascii="Arial" w:hAnsi="Arial" w:cs="Arial"/>
          <w:i/>
          <w:sz w:val="22"/>
          <w:szCs w:val="22"/>
        </w:rPr>
        <w:t xml:space="preserve">bien-fonds </w:t>
      </w:r>
      <w:r w:rsidRPr="00D772BE">
        <w:rPr>
          <w:rFonts w:ascii="Arial" w:hAnsi="Arial" w:cs="Arial"/>
          <w:i/>
          <w:sz w:val="22"/>
          <w:szCs w:val="22"/>
        </w:rPr>
        <w:t xml:space="preserve">: le Recueil des intimées, aux onglets 4 et 12, pages 31 et 69 </w:t>
      </w:r>
    </w:p>
    <w:p w14:paraId="19FC8D5D" w14:textId="77777777" w:rsidR="00FD11ED" w:rsidRDefault="00FD11ED" w:rsidP="00FD11ED">
      <w:pPr>
        <w:pStyle w:val="Default"/>
        <w:ind w:left="720"/>
        <w:rPr>
          <w:rFonts w:ascii="Arial" w:hAnsi="Arial" w:cs="Arial"/>
          <w:i/>
          <w:sz w:val="22"/>
          <w:szCs w:val="22"/>
        </w:rPr>
      </w:pPr>
    </w:p>
    <w:p w14:paraId="08C7D5AC" w14:textId="77777777" w:rsidR="004E53C8" w:rsidRDefault="004E53C8" w:rsidP="00590E9B">
      <w:pPr>
        <w:pStyle w:val="Default"/>
        <w:spacing w:after="120"/>
        <w:ind w:left="720" w:firstLine="720"/>
        <w:rPr>
          <w:rFonts w:ascii="Arial" w:hAnsi="Arial" w:cs="Arial"/>
          <w:i/>
          <w:sz w:val="22"/>
          <w:szCs w:val="22"/>
        </w:rPr>
      </w:pPr>
      <w:r w:rsidRPr="00D772BE">
        <w:rPr>
          <w:rFonts w:ascii="Arial" w:hAnsi="Arial" w:cs="Arial"/>
          <w:i/>
          <w:sz w:val="22"/>
          <w:szCs w:val="22"/>
        </w:rPr>
        <w:t xml:space="preserve">Décisions des cours : le Recueil des intimées, aux onglets 33 à 36, pages 178 à 186 </w:t>
      </w:r>
    </w:p>
    <w:p w14:paraId="755CD364" w14:textId="77777777" w:rsidR="00D772BE" w:rsidRPr="00D772BE" w:rsidRDefault="00D772BE" w:rsidP="00D772BE">
      <w:pPr>
        <w:pStyle w:val="Default"/>
        <w:spacing w:line="480" w:lineRule="auto"/>
        <w:ind w:left="720"/>
        <w:rPr>
          <w:rFonts w:ascii="Arial" w:hAnsi="Arial" w:cs="Arial"/>
          <w:i/>
          <w:sz w:val="22"/>
          <w:szCs w:val="22"/>
        </w:rPr>
      </w:pPr>
    </w:p>
    <w:p w14:paraId="05268E1B" w14:textId="77777777" w:rsidR="00D772BE" w:rsidRDefault="004E53C8" w:rsidP="00FD11ED">
      <w:pPr>
        <w:pStyle w:val="Default"/>
        <w:spacing w:line="480" w:lineRule="auto"/>
        <w:ind w:left="720" w:hanging="720"/>
        <w:rPr>
          <w:rFonts w:ascii="Arial" w:hAnsi="Arial" w:cs="Arial"/>
          <w:sz w:val="22"/>
          <w:szCs w:val="22"/>
        </w:rPr>
      </w:pPr>
      <w:r w:rsidRPr="00AA7398">
        <w:rPr>
          <w:rFonts w:ascii="Arial" w:hAnsi="Arial" w:cs="Arial"/>
          <w:sz w:val="22"/>
          <w:szCs w:val="22"/>
        </w:rPr>
        <w:t xml:space="preserve">12. </w:t>
      </w:r>
      <w:r w:rsidR="00D772BE">
        <w:rPr>
          <w:rFonts w:ascii="Arial" w:hAnsi="Arial" w:cs="Arial"/>
          <w:sz w:val="22"/>
          <w:szCs w:val="22"/>
        </w:rPr>
        <w:tab/>
      </w:r>
      <w:r w:rsidRPr="00AA7398">
        <w:rPr>
          <w:rFonts w:ascii="Arial" w:hAnsi="Arial" w:cs="Arial"/>
          <w:sz w:val="22"/>
          <w:szCs w:val="22"/>
        </w:rPr>
        <w:t xml:space="preserve">L’argent ainsi consigné au tribunal avait été volé par </w:t>
      </w:r>
      <w:r w:rsidR="00D772BE" w:rsidRPr="00AC6119">
        <w:rPr>
          <w:rFonts w:ascii="Arial" w:hAnsi="Arial" w:cs="Arial"/>
          <w:sz w:val="22"/>
          <w:szCs w:val="22"/>
          <w:highlight w:val="yellow"/>
        </w:rPr>
        <w:t>[</w:t>
      </w:r>
      <w:r w:rsidR="00D772BE">
        <w:rPr>
          <w:rFonts w:ascii="Arial" w:hAnsi="Arial" w:cs="Arial"/>
          <w:sz w:val="22"/>
          <w:szCs w:val="22"/>
          <w:highlight w:val="yellow"/>
        </w:rPr>
        <w:t>DEMANDEUR</w:t>
      </w:r>
      <w:r w:rsidR="00D772BE" w:rsidRPr="00AC6119">
        <w:rPr>
          <w:rFonts w:ascii="Arial" w:hAnsi="Arial" w:cs="Arial"/>
          <w:sz w:val="22"/>
          <w:szCs w:val="22"/>
          <w:highlight w:val="yellow"/>
        </w:rPr>
        <w:t>]</w:t>
      </w:r>
      <w:r w:rsidR="00D772BE">
        <w:rPr>
          <w:rFonts w:ascii="Arial" w:hAnsi="Arial" w:cs="Arial"/>
          <w:sz w:val="22"/>
          <w:szCs w:val="22"/>
        </w:rPr>
        <w:t xml:space="preserve"> </w:t>
      </w:r>
      <w:r w:rsidRPr="00AA7398">
        <w:rPr>
          <w:rFonts w:ascii="Arial" w:hAnsi="Arial" w:cs="Arial"/>
          <w:sz w:val="22"/>
          <w:szCs w:val="22"/>
        </w:rPr>
        <w:t xml:space="preserve">avec la complicité du Maître </w:t>
      </w:r>
      <w:r w:rsidR="00D772BE" w:rsidRPr="00AC6119">
        <w:rPr>
          <w:rFonts w:ascii="Arial" w:hAnsi="Arial" w:cs="Arial"/>
          <w:sz w:val="22"/>
          <w:szCs w:val="22"/>
          <w:highlight w:val="yellow"/>
        </w:rPr>
        <w:t>[</w:t>
      </w:r>
      <w:r w:rsidR="00D772BE">
        <w:rPr>
          <w:rFonts w:ascii="Arial" w:hAnsi="Arial" w:cs="Arial"/>
          <w:sz w:val="22"/>
          <w:szCs w:val="22"/>
          <w:highlight w:val="yellow"/>
        </w:rPr>
        <w:t>NOM</w:t>
      </w:r>
      <w:r w:rsidR="00D772BE" w:rsidRPr="00AC6119">
        <w:rPr>
          <w:rFonts w:ascii="Arial" w:hAnsi="Arial" w:cs="Arial"/>
          <w:sz w:val="22"/>
          <w:szCs w:val="22"/>
          <w:highlight w:val="yellow"/>
        </w:rPr>
        <w:t>]</w:t>
      </w:r>
      <w:r w:rsidRPr="00AA7398">
        <w:rPr>
          <w:rFonts w:ascii="Arial" w:hAnsi="Arial" w:cs="Arial"/>
          <w:sz w:val="22"/>
          <w:szCs w:val="22"/>
        </w:rPr>
        <w:t>, un avocat censé d’agir au nom d’un acheteur «</w:t>
      </w:r>
      <w:r w:rsidR="00D772BE" w:rsidRPr="00AC6119">
        <w:rPr>
          <w:rFonts w:ascii="Arial" w:hAnsi="Arial" w:cs="Arial"/>
          <w:sz w:val="22"/>
          <w:szCs w:val="22"/>
          <w:highlight w:val="yellow"/>
        </w:rPr>
        <w:t>[</w:t>
      </w:r>
      <w:r w:rsidR="00D772BE">
        <w:rPr>
          <w:rFonts w:ascii="Arial" w:hAnsi="Arial" w:cs="Arial"/>
          <w:sz w:val="22"/>
          <w:szCs w:val="22"/>
          <w:highlight w:val="yellow"/>
        </w:rPr>
        <w:t>NOM</w:t>
      </w:r>
      <w:r w:rsidR="00D772BE" w:rsidRPr="00AC6119">
        <w:rPr>
          <w:rFonts w:ascii="Arial" w:hAnsi="Arial" w:cs="Arial"/>
          <w:sz w:val="22"/>
          <w:szCs w:val="22"/>
          <w:highlight w:val="yellow"/>
        </w:rPr>
        <w:t>]</w:t>
      </w:r>
      <w:r w:rsidRPr="00AA7398">
        <w:rPr>
          <w:rFonts w:ascii="Arial" w:hAnsi="Arial" w:cs="Arial"/>
          <w:sz w:val="22"/>
          <w:szCs w:val="22"/>
        </w:rPr>
        <w:t xml:space="preserve">» mais secrètement pour </w:t>
      </w:r>
      <w:r w:rsidR="00D772BE" w:rsidRPr="00AC6119">
        <w:rPr>
          <w:rFonts w:ascii="Arial" w:hAnsi="Arial" w:cs="Arial"/>
          <w:sz w:val="22"/>
          <w:szCs w:val="22"/>
          <w:highlight w:val="yellow"/>
        </w:rPr>
        <w:t>[</w:t>
      </w:r>
      <w:r w:rsidR="00D772BE">
        <w:rPr>
          <w:rFonts w:ascii="Arial" w:hAnsi="Arial" w:cs="Arial"/>
          <w:sz w:val="22"/>
          <w:szCs w:val="22"/>
          <w:highlight w:val="yellow"/>
        </w:rPr>
        <w:t>DEMANDEUR</w:t>
      </w:r>
      <w:r w:rsidR="00D772BE" w:rsidRPr="00AC6119">
        <w:rPr>
          <w:rFonts w:ascii="Arial" w:hAnsi="Arial" w:cs="Arial"/>
          <w:sz w:val="22"/>
          <w:szCs w:val="22"/>
          <w:highlight w:val="yellow"/>
        </w:rPr>
        <w:t>]</w:t>
      </w:r>
      <w:r w:rsidRPr="00AA7398">
        <w:rPr>
          <w:rFonts w:ascii="Arial" w:hAnsi="Arial" w:cs="Arial"/>
          <w:sz w:val="22"/>
          <w:szCs w:val="22"/>
        </w:rPr>
        <w:t xml:space="preserve">. M. </w:t>
      </w:r>
      <w:r w:rsidR="00D772BE" w:rsidRPr="00AC6119">
        <w:rPr>
          <w:rFonts w:ascii="Arial" w:hAnsi="Arial" w:cs="Arial"/>
          <w:sz w:val="22"/>
          <w:szCs w:val="22"/>
          <w:highlight w:val="yellow"/>
        </w:rPr>
        <w:t>[</w:t>
      </w:r>
      <w:r w:rsidR="00D772BE">
        <w:rPr>
          <w:rFonts w:ascii="Arial" w:hAnsi="Arial" w:cs="Arial"/>
          <w:sz w:val="22"/>
          <w:szCs w:val="22"/>
          <w:highlight w:val="yellow"/>
        </w:rPr>
        <w:t>NOM</w:t>
      </w:r>
      <w:r w:rsidR="00D772BE" w:rsidRPr="00AC6119">
        <w:rPr>
          <w:rFonts w:ascii="Arial" w:hAnsi="Arial" w:cs="Arial"/>
          <w:sz w:val="22"/>
          <w:szCs w:val="22"/>
          <w:highlight w:val="yellow"/>
        </w:rPr>
        <w:t>]</w:t>
      </w:r>
      <w:r w:rsidR="00D772BE">
        <w:rPr>
          <w:rFonts w:ascii="Arial" w:hAnsi="Arial" w:cs="Arial"/>
          <w:sz w:val="22"/>
          <w:szCs w:val="22"/>
        </w:rPr>
        <w:t xml:space="preserve"> </w:t>
      </w:r>
      <w:r w:rsidRPr="00AA7398">
        <w:rPr>
          <w:rFonts w:ascii="Arial" w:hAnsi="Arial" w:cs="Arial"/>
          <w:sz w:val="22"/>
          <w:szCs w:val="22"/>
        </w:rPr>
        <w:t xml:space="preserve">agissait aussi au nom de la </w:t>
      </w:r>
      <w:r w:rsidR="00D772BE" w:rsidRPr="00AC6119">
        <w:rPr>
          <w:rFonts w:ascii="Arial" w:hAnsi="Arial" w:cs="Arial"/>
          <w:sz w:val="22"/>
          <w:szCs w:val="22"/>
          <w:highlight w:val="yellow"/>
        </w:rPr>
        <w:t>[</w:t>
      </w:r>
      <w:r w:rsidR="00D772BE">
        <w:rPr>
          <w:rFonts w:ascii="Arial" w:hAnsi="Arial" w:cs="Arial"/>
          <w:sz w:val="22"/>
          <w:szCs w:val="22"/>
          <w:highlight w:val="yellow"/>
        </w:rPr>
        <w:t>BANQUE</w:t>
      </w:r>
      <w:r w:rsidR="00D772BE" w:rsidRPr="00AC6119">
        <w:rPr>
          <w:rFonts w:ascii="Arial" w:hAnsi="Arial" w:cs="Arial"/>
          <w:sz w:val="22"/>
          <w:szCs w:val="22"/>
          <w:highlight w:val="yellow"/>
        </w:rPr>
        <w:t>]</w:t>
      </w:r>
      <w:r w:rsidR="00D772BE">
        <w:rPr>
          <w:rFonts w:ascii="Arial" w:hAnsi="Arial" w:cs="Arial"/>
          <w:sz w:val="22"/>
          <w:szCs w:val="22"/>
        </w:rPr>
        <w:t xml:space="preserve"> </w:t>
      </w:r>
      <w:r w:rsidRPr="00AA7398">
        <w:rPr>
          <w:rFonts w:ascii="Arial" w:hAnsi="Arial" w:cs="Arial"/>
          <w:sz w:val="22"/>
          <w:szCs w:val="22"/>
        </w:rPr>
        <w:t xml:space="preserve">qui prêtait les fonds pour l’achat du </w:t>
      </w:r>
      <w:r w:rsidR="00EB43D8">
        <w:rPr>
          <w:rFonts w:ascii="Arial" w:hAnsi="Arial" w:cs="Arial"/>
          <w:sz w:val="22"/>
          <w:szCs w:val="22"/>
        </w:rPr>
        <w:t xml:space="preserve">bien-fonds </w:t>
      </w:r>
      <w:r w:rsidRPr="00AA7398">
        <w:rPr>
          <w:rFonts w:ascii="Arial" w:hAnsi="Arial" w:cs="Arial"/>
          <w:sz w:val="22"/>
          <w:szCs w:val="22"/>
        </w:rPr>
        <w:t xml:space="preserve">par M. </w:t>
      </w:r>
      <w:r w:rsidR="00D772BE" w:rsidRPr="00AC6119">
        <w:rPr>
          <w:rFonts w:ascii="Arial" w:hAnsi="Arial" w:cs="Arial"/>
          <w:sz w:val="22"/>
          <w:szCs w:val="22"/>
          <w:highlight w:val="yellow"/>
        </w:rPr>
        <w:t>[</w:t>
      </w:r>
      <w:r w:rsidR="00D772BE">
        <w:rPr>
          <w:rFonts w:ascii="Arial" w:hAnsi="Arial" w:cs="Arial"/>
          <w:sz w:val="22"/>
          <w:szCs w:val="22"/>
          <w:highlight w:val="yellow"/>
        </w:rPr>
        <w:t>NOM</w:t>
      </w:r>
      <w:r w:rsidR="00D772BE" w:rsidRPr="00AC6119">
        <w:rPr>
          <w:rFonts w:ascii="Arial" w:hAnsi="Arial" w:cs="Arial"/>
          <w:sz w:val="22"/>
          <w:szCs w:val="22"/>
          <w:highlight w:val="yellow"/>
        </w:rPr>
        <w:t>]</w:t>
      </w:r>
      <w:r w:rsidRPr="00AA7398">
        <w:rPr>
          <w:rFonts w:ascii="Arial" w:hAnsi="Arial" w:cs="Arial"/>
          <w:sz w:val="22"/>
          <w:szCs w:val="22"/>
        </w:rPr>
        <w:t xml:space="preserve">. L’achat n’a jamais conclu. M. </w:t>
      </w:r>
      <w:r w:rsidR="00D772BE" w:rsidRPr="00AC6119">
        <w:rPr>
          <w:rFonts w:ascii="Arial" w:hAnsi="Arial" w:cs="Arial"/>
          <w:sz w:val="22"/>
          <w:szCs w:val="22"/>
          <w:highlight w:val="yellow"/>
        </w:rPr>
        <w:t>[</w:t>
      </w:r>
      <w:r w:rsidR="00D772BE">
        <w:rPr>
          <w:rFonts w:ascii="Arial" w:hAnsi="Arial" w:cs="Arial"/>
          <w:sz w:val="22"/>
          <w:szCs w:val="22"/>
          <w:highlight w:val="yellow"/>
        </w:rPr>
        <w:t>NOM</w:t>
      </w:r>
      <w:r w:rsidR="00D772BE" w:rsidRPr="00AC6119">
        <w:rPr>
          <w:rFonts w:ascii="Arial" w:hAnsi="Arial" w:cs="Arial"/>
          <w:sz w:val="22"/>
          <w:szCs w:val="22"/>
          <w:highlight w:val="yellow"/>
        </w:rPr>
        <w:t>]</w:t>
      </w:r>
      <w:r w:rsidR="00D772BE">
        <w:rPr>
          <w:rFonts w:ascii="Arial" w:hAnsi="Arial" w:cs="Arial"/>
          <w:sz w:val="22"/>
          <w:szCs w:val="22"/>
        </w:rPr>
        <w:t xml:space="preserve"> </w:t>
      </w:r>
      <w:r w:rsidRPr="00AA7398">
        <w:rPr>
          <w:rFonts w:ascii="Arial" w:hAnsi="Arial" w:cs="Arial"/>
          <w:sz w:val="22"/>
          <w:szCs w:val="22"/>
        </w:rPr>
        <w:t xml:space="preserve">a payé les fonds, sans autorisation de la </w:t>
      </w:r>
      <w:r w:rsidR="00D772BE" w:rsidRPr="00AC6119">
        <w:rPr>
          <w:rFonts w:ascii="Arial" w:hAnsi="Arial" w:cs="Arial"/>
          <w:sz w:val="22"/>
          <w:szCs w:val="22"/>
          <w:highlight w:val="yellow"/>
        </w:rPr>
        <w:t>[</w:t>
      </w:r>
      <w:r w:rsidR="00D772BE">
        <w:rPr>
          <w:rFonts w:ascii="Arial" w:hAnsi="Arial" w:cs="Arial"/>
          <w:sz w:val="22"/>
          <w:szCs w:val="22"/>
          <w:highlight w:val="yellow"/>
        </w:rPr>
        <w:t>BANQUE</w:t>
      </w:r>
      <w:r w:rsidR="00D772BE" w:rsidRPr="00AC6119">
        <w:rPr>
          <w:rFonts w:ascii="Arial" w:hAnsi="Arial" w:cs="Arial"/>
          <w:sz w:val="22"/>
          <w:szCs w:val="22"/>
          <w:highlight w:val="yellow"/>
        </w:rPr>
        <w:t>]</w:t>
      </w:r>
      <w:r w:rsidRPr="00AA7398">
        <w:rPr>
          <w:rFonts w:ascii="Arial" w:hAnsi="Arial" w:cs="Arial"/>
          <w:sz w:val="22"/>
          <w:szCs w:val="22"/>
        </w:rPr>
        <w:t xml:space="preserve">, pour obtenir l’acquittement d'hypothèque sur le titre a été enregistré en faveur de </w:t>
      </w:r>
      <w:r w:rsidR="00D772BE" w:rsidRPr="00AC6119">
        <w:rPr>
          <w:rFonts w:ascii="Arial" w:hAnsi="Arial" w:cs="Arial"/>
          <w:sz w:val="22"/>
          <w:szCs w:val="22"/>
          <w:highlight w:val="yellow"/>
        </w:rPr>
        <w:t>[</w:t>
      </w:r>
      <w:r w:rsidR="00D772BE">
        <w:rPr>
          <w:rFonts w:ascii="Arial" w:hAnsi="Arial" w:cs="Arial"/>
          <w:sz w:val="22"/>
          <w:szCs w:val="22"/>
          <w:highlight w:val="yellow"/>
        </w:rPr>
        <w:t>NOM</w:t>
      </w:r>
      <w:r w:rsidR="00D772BE" w:rsidRPr="00AC6119">
        <w:rPr>
          <w:rFonts w:ascii="Arial" w:hAnsi="Arial" w:cs="Arial"/>
          <w:sz w:val="22"/>
          <w:szCs w:val="22"/>
          <w:highlight w:val="yellow"/>
        </w:rPr>
        <w:t>]</w:t>
      </w:r>
      <w:r w:rsidR="00FD11ED">
        <w:rPr>
          <w:rFonts w:ascii="Arial" w:hAnsi="Arial" w:cs="Arial"/>
          <w:sz w:val="22"/>
          <w:szCs w:val="22"/>
        </w:rPr>
        <w:t xml:space="preserve"> </w:t>
      </w:r>
      <w:r w:rsidRPr="00AA7398">
        <w:rPr>
          <w:rFonts w:ascii="Arial" w:hAnsi="Arial" w:cs="Arial"/>
          <w:sz w:val="22"/>
          <w:szCs w:val="22"/>
        </w:rPr>
        <w:t xml:space="preserve">et de </w:t>
      </w:r>
      <w:r w:rsidR="00D772BE" w:rsidRPr="00AC6119">
        <w:rPr>
          <w:rFonts w:ascii="Arial" w:hAnsi="Arial" w:cs="Arial"/>
          <w:sz w:val="22"/>
          <w:szCs w:val="22"/>
          <w:highlight w:val="yellow"/>
        </w:rPr>
        <w:t>[</w:t>
      </w:r>
      <w:r w:rsidR="00D772BE">
        <w:rPr>
          <w:rFonts w:ascii="Arial" w:hAnsi="Arial" w:cs="Arial"/>
          <w:sz w:val="22"/>
          <w:szCs w:val="22"/>
          <w:highlight w:val="yellow"/>
        </w:rPr>
        <w:t>NOM</w:t>
      </w:r>
      <w:r w:rsidR="00D772BE" w:rsidRPr="00AC6119">
        <w:rPr>
          <w:rFonts w:ascii="Arial" w:hAnsi="Arial" w:cs="Arial"/>
          <w:sz w:val="22"/>
          <w:szCs w:val="22"/>
          <w:highlight w:val="yellow"/>
        </w:rPr>
        <w:t>]</w:t>
      </w:r>
      <w:r w:rsidRPr="00AA7398">
        <w:rPr>
          <w:rFonts w:ascii="Arial" w:hAnsi="Arial" w:cs="Arial"/>
          <w:sz w:val="22"/>
          <w:szCs w:val="22"/>
        </w:rPr>
        <w:t xml:space="preserve">. Il n’a pas enregistré une hypothèque au nom de la banque. Les fonds hypothécaires avancés par la </w:t>
      </w:r>
      <w:r w:rsidR="00D772BE" w:rsidRPr="00AC6119">
        <w:rPr>
          <w:rFonts w:ascii="Arial" w:hAnsi="Arial" w:cs="Arial"/>
          <w:sz w:val="22"/>
          <w:szCs w:val="22"/>
          <w:highlight w:val="yellow"/>
        </w:rPr>
        <w:t>[</w:t>
      </w:r>
      <w:r w:rsidR="00D772BE">
        <w:rPr>
          <w:rFonts w:ascii="Arial" w:hAnsi="Arial" w:cs="Arial"/>
          <w:sz w:val="22"/>
          <w:szCs w:val="22"/>
          <w:highlight w:val="yellow"/>
        </w:rPr>
        <w:t>BANQUE</w:t>
      </w:r>
      <w:r w:rsidR="00D772BE" w:rsidRPr="00AC6119">
        <w:rPr>
          <w:rFonts w:ascii="Arial" w:hAnsi="Arial" w:cs="Arial"/>
          <w:sz w:val="22"/>
          <w:szCs w:val="22"/>
          <w:highlight w:val="yellow"/>
        </w:rPr>
        <w:t>]</w:t>
      </w:r>
      <w:r w:rsidR="00FD11ED">
        <w:rPr>
          <w:rFonts w:ascii="Arial" w:hAnsi="Arial" w:cs="Arial"/>
          <w:sz w:val="22"/>
          <w:szCs w:val="22"/>
        </w:rPr>
        <w:t xml:space="preserve"> </w:t>
      </w:r>
      <w:r w:rsidRPr="00AA7398">
        <w:rPr>
          <w:rFonts w:ascii="Arial" w:hAnsi="Arial" w:cs="Arial"/>
          <w:sz w:val="22"/>
          <w:szCs w:val="22"/>
        </w:rPr>
        <w:t xml:space="preserve">à Maître </w:t>
      </w:r>
      <w:r w:rsidR="00D772BE" w:rsidRPr="00AC6119">
        <w:rPr>
          <w:rFonts w:ascii="Arial" w:hAnsi="Arial" w:cs="Arial"/>
          <w:sz w:val="22"/>
          <w:szCs w:val="22"/>
          <w:highlight w:val="yellow"/>
        </w:rPr>
        <w:t>[</w:t>
      </w:r>
      <w:r w:rsidR="00D772BE">
        <w:rPr>
          <w:rFonts w:ascii="Arial" w:hAnsi="Arial" w:cs="Arial"/>
          <w:sz w:val="22"/>
          <w:szCs w:val="22"/>
          <w:highlight w:val="yellow"/>
        </w:rPr>
        <w:t>NOM</w:t>
      </w:r>
      <w:r w:rsidR="00D772BE" w:rsidRPr="00AC6119">
        <w:rPr>
          <w:rFonts w:ascii="Arial" w:hAnsi="Arial" w:cs="Arial"/>
          <w:sz w:val="22"/>
          <w:szCs w:val="22"/>
          <w:highlight w:val="yellow"/>
        </w:rPr>
        <w:t>]</w:t>
      </w:r>
      <w:r w:rsidR="00D772BE">
        <w:rPr>
          <w:rFonts w:ascii="Arial" w:hAnsi="Arial" w:cs="Arial"/>
          <w:sz w:val="22"/>
          <w:szCs w:val="22"/>
        </w:rPr>
        <w:t xml:space="preserve"> </w:t>
      </w:r>
      <w:r w:rsidRPr="00AA7398">
        <w:rPr>
          <w:rFonts w:ascii="Arial" w:hAnsi="Arial" w:cs="Arial"/>
          <w:sz w:val="22"/>
          <w:szCs w:val="22"/>
        </w:rPr>
        <w:t>pour l’achat de la propriété par le tiers (</w:t>
      </w:r>
      <w:r w:rsidR="00D772BE" w:rsidRPr="00AC6119">
        <w:rPr>
          <w:rFonts w:ascii="Arial" w:hAnsi="Arial" w:cs="Arial"/>
          <w:sz w:val="22"/>
          <w:szCs w:val="22"/>
          <w:highlight w:val="yellow"/>
        </w:rPr>
        <w:t>[</w:t>
      </w:r>
      <w:r w:rsidR="00D772BE">
        <w:rPr>
          <w:rFonts w:ascii="Arial" w:hAnsi="Arial" w:cs="Arial"/>
          <w:sz w:val="22"/>
          <w:szCs w:val="22"/>
          <w:highlight w:val="yellow"/>
        </w:rPr>
        <w:t>NOM</w:t>
      </w:r>
      <w:r w:rsidR="00D772BE" w:rsidRPr="00AC6119">
        <w:rPr>
          <w:rFonts w:ascii="Arial" w:hAnsi="Arial" w:cs="Arial"/>
          <w:sz w:val="22"/>
          <w:szCs w:val="22"/>
          <w:highlight w:val="yellow"/>
        </w:rPr>
        <w:t>]</w:t>
      </w:r>
      <w:r w:rsidRPr="00AA7398">
        <w:rPr>
          <w:rFonts w:ascii="Arial" w:hAnsi="Arial" w:cs="Arial"/>
          <w:sz w:val="22"/>
          <w:szCs w:val="22"/>
        </w:rPr>
        <w:t xml:space="preserve">) avaient été consignés dans la poursuite no. </w:t>
      </w:r>
      <w:r w:rsidR="00D772BE" w:rsidRPr="00AC6119">
        <w:rPr>
          <w:rFonts w:ascii="Arial" w:hAnsi="Arial" w:cs="Arial"/>
          <w:sz w:val="22"/>
          <w:szCs w:val="22"/>
          <w:highlight w:val="yellow"/>
        </w:rPr>
        <w:t>[</w:t>
      </w:r>
      <w:r w:rsidR="00D772BE">
        <w:rPr>
          <w:rFonts w:ascii="Arial" w:hAnsi="Arial" w:cs="Arial"/>
          <w:sz w:val="22"/>
          <w:szCs w:val="22"/>
          <w:highlight w:val="yellow"/>
        </w:rPr>
        <w:t>#</w:t>
      </w:r>
      <w:r w:rsidR="00D772BE" w:rsidRPr="00AC6119">
        <w:rPr>
          <w:rFonts w:ascii="Arial" w:hAnsi="Arial" w:cs="Arial"/>
          <w:sz w:val="22"/>
          <w:szCs w:val="22"/>
          <w:highlight w:val="yellow"/>
        </w:rPr>
        <w:t>]</w:t>
      </w:r>
      <w:r w:rsidRPr="00AA7398">
        <w:rPr>
          <w:rFonts w:ascii="Arial" w:hAnsi="Arial" w:cs="Arial"/>
          <w:sz w:val="22"/>
          <w:szCs w:val="22"/>
        </w:rPr>
        <w:t xml:space="preserve">, l'action en justice entre les premiers créanciers hypothécaires et </w:t>
      </w:r>
      <w:r w:rsidR="00D772BE" w:rsidRPr="00AC6119">
        <w:rPr>
          <w:rFonts w:ascii="Arial" w:hAnsi="Arial" w:cs="Arial"/>
          <w:sz w:val="22"/>
          <w:szCs w:val="22"/>
          <w:highlight w:val="yellow"/>
        </w:rPr>
        <w:t>[</w:t>
      </w:r>
      <w:r w:rsidR="00D772BE">
        <w:rPr>
          <w:rFonts w:ascii="Arial" w:hAnsi="Arial" w:cs="Arial"/>
          <w:sz w:val="22"/>
          <w:szCs w:val="22"/>
          <w:highlight w:val="yellow"/>
        </w:rPr>
        <w:t>DEMANDEUR</w:t>
      </w:r>
      <w:r w:rsidR="00D772BE" w:rsidRPr="00AC6119">
        <w:rPr>
          <w:rFonts w:ascii="Arial" w:hAnsi="Arial" w:cs="Arial"/>
          <w:sz w:val="22"/>
          <w:szCs w:val="22"/>
          <w:highlight w:val="yellow"/>
        </w:rPr>
        <w:t>]</w:t>
      </w:r>
      <w:r w:rsidRPr="00AA7398">
        <w:rPr>
          <w:rFonts w:ascii="Arial" w:hAnsi="Arial" w:cs="Arial"/>
          <w:sz w:val="22"/>
          <w:szCs w:val="22"/>
        </w:rPr>
        <w:t xml:space="preserve">. </w:t>
      </w:r>
    </w:p>
    <w:p w14:paraId="33264F24" w14:textId="77777777" w:rsidR="004E53C8" w:rsidRPr="00FD11ED" w:rsidRDefault="004E53C8" w:rsidP="00FD11ED">
      <w:pPr>
        <w:pStyle w:val="CM35"/>
        <w:ind w:left="1440" w:right="1045" w:hanging="720"/>
        <w:rPr>
          <w:rFonts w:ascii="Arial" w:hAnsi="Arial" w:cs="Arial"/>
          <w:i/>
          <w:color w:val="000000"/>
          <w:sz w:val="22"/>
          <w:szCs w:val="22"/>
        </w:rPr>
      </w:pPr>
      <w:r w:rsidRPr="00FD11ED">
        <w:rPr>
          <w:rFonts w:ascii="Arial" w:hAnsi="Arial" w:cs="Arial"/>
          <w:i/>
          <w:color w:val="000000"/>
          <w:sz w:val="22"/>
          <w:szCs w:val="22"/>
          <w:lang w:val="en-CA"/>
        </w:rPr>
        <w:t xml:space="preserve">Ref : </w:t>
      </w:r>
      <w:r w:rsidR="00FD11ED" w:rsidRPr="00FD11ED">
        <w:rPr>
          <w:rFonts w:ascii="Arial" w:hAnsi="Arial" w:cs="Arial"/>
          <w:i/>
          <w:color w:val="000000"/>
          <w:sz w:val="22"/>
          <w:szCs w:val="22"/>
          <w:lang w:val="en-CA"/>
        </w:rPr>
        <w:tab/>
      </w:r>
      <w:r w:rsidRPr="00FD11ED">
        <w:rPr>
          <w:rFonts w:ascii="Arial" w:hAnsi="Arial" w:cs="Arial"/>
          <w:i/>
          <w:color w:val="000000"/>
          <w:sz w:val="22"/>
          <w:szCs w:val="22"/>
          <w:lang w:val="en-CA"/>
        </w:rPr>
        <w:t xml:space="preserve">Reasons for Decision of </w:t>
      </w:r>
      <w:r w:rsidR="00EB43D8" w:rsidRPr="00FD11ED">
        <w:rPr>
          <w:rFonts w:ascii="Arial" w:hAnsi="Arial" w:cs="Arial"/>
          <w:i/>
          <w:color w:val="000000"/>
          <w:sz w:val="22"/>
          <w:szCs w:val="22"/>
          <w:lang w:val="en-CA"/>
        </w:rPr>
        <w:t>[</w:t>
      </w:r>
      <w:r w:rsidR="00EB43D8" w:rsidRPr="00FD11ED">
        <w:rPr>
          <w:rFonts w:ascii="Arial" w:hAnsi="Arial" w:cs="Arial"/>
          <w:i/>
          <w:color w:val="000000"/>
          <w:sz w:val="22"/>
          <w:szCs w:val="22"/>
          <w:highlight w:val="yellow"/>
          <w:lang w:val="en-CA"/>
        </w:rPr>
        <w:t>NOM</w:t>
      </w:r>
      <w:r w:rsidR="00EB43D8" w:rsidRPr="00FD11ED">
        <w:rPr>
          <w:rFonts w:ascii="Arial" w:hAnsi="Arial" w:cs="Arial"/>
          <w:i/>
          <w:color w:val="000000"/>
          <w:sz w:val="22"/>
          <w:szCs w:val="22"/>
          <w:lang w:val="en-CA"/>
        </w:rPr>
        <w:t xml:space="preserve">] </w:t>
      </w:r>
      <w:r w:rsidRPr="00FD11ED">
        <w:rPr>
          <w:rFonts w:ascii="Arial" w:hAnsi="Arial" w:cs="Arial"/>
          <w:i/>
          <w:color w:val="000000"/>
          <w:sz w:val="22"/>
          <w:szCs w:val="22"/>
          <w:lang w:val="en-CA"/>
        </w:rPr>
        <w:t xml:space="preserve"> J. in the </w:t>
      </w:r>
      <w:r w:rsidR="00FD11ED" w:rsidRPr="00FD11ED">
        <w:rPr>
          <w:rFonts w:ascii="Arial" w:hAnsi="Arial" w:cs="Arial"/>
          <w:i/>
          <w:sz w:val="22"/>
          <w:szCs w:val="22"/>
          <w:highlight w:val="yellow"/>
          <w:lang w:val="en-CA"/>
        </w:rPr>
        <w:t>[BANQUE]</w:t>
      </w:r>
      <w:r w:rsidR="00FD11ED" w:rsidRPr="00FD11ED">
        <w:rPr>
          <w:rFonts w:ascii="Arial" w:hAnsi="Arial" w:cs="Arial"/>
          <w:i/>
          <w:sz w:val="22"/>
          <w:szCs w:val="22"/>
          <w:lang w:val="en-CA"/>
        </w:rPr>
        <w:t xml:space="preserve"> </w:t>
      </w:r>
      <w:r w:rsidRPr="00FD11ED">
        <w:rPr>
          <w:rFonts w:ascii="Arial" w:hAnsi="Arial" w:cs="Arial"/>
          <w:i/>
          <w:color w:val="000000"/>
          <w:sz w:val="22"/>
          <w:szCs w:val="22"/>
          <w:lang w:val="en-CA"/>
        </w:rPr>
        <w:t xml:space="preserve">action, paras. </w:t>
      </w:r>
      <w:r w:rsidRPr="00FD11ED">
        <w:rPr>
          <w:rFonts w:ascii="Arial" w:hAnsi="Arial" w:cs="Arial"/>
          <w:i/>
          <w:color w:val="000000"/>
          <w:sz w:val="22"/>
          <w:szCs w:val="22"/>
        </w:rPr>
        <w:t>12</w:t>
      </w:r>
      <w:r w:rsidRPr="00FD11ED">
        <w:rPr>
          <w:rFonts w:ascii="Arial" w:hAnsi="Arial" w:cs="Arial"/>
          <w:i/>
          <w:color w:val="000000"/>
          <w:sz w:val="22"/>
          <w:szCs w:val="22"/>
        </w:rPr>
        <w:softHyphen/>
        <w:t xml:space="preserve">17, dans le Recueil des intimées, à l’onglet 1, pages 2 à 3 </w:t>
      </w:r>
    </w:p>
    <w:p w14:paraId="5FB6EDCB" w14:textId="77777777" w:rsidR="00FD11ED" w:rsidRPr="00FD11ED" w:rsidRDefault="00FD11ED" w:rsidP="00FD11ED">
      <w:pPr>
        <w:pStyle w:val="CM35"/>
        <w:ind w:left="720" w:right="285"/>
        <w:rPr>
          <w:rFonts w:ascii="Arial" w:hAnsi="Arial" w:cs="Arial"/>
          <w:i/>
          <w:color w:val="000000"/>
          <w:sz w:val="22"/>
          <w:szCs w:val="22"/>
        </w:rPr>
      </w:pPr>
    </w:p>
    <w:p w14:paraId="07CD7D29" w14:textId="77777777" w:rsidR="004E53C8" w:rsidRPr="00FD11ED" w:rsidRDefault="004E53C8" w:rsidP="00FD11ED">
      <w:pPr>
        <w:pStyle w:val="CM35"/>
        <w:ind w:left="1440" w:right="285"/>
        <w:rPr>
          <w:rFonts w:ascii="Arial" w:hAnsi="Arial" w:cs="Arial"/>
          <w:i/>
          <w:color w:val="000000"/>
          <w:sz w:val="22"/>
          <w:szCs w:val="22"/>
        </w:rPr>
      </w:pPr>
      <w:r w:rsidRPr="00FD11ED">
        <w:rPr>
          <w:rFonts w:ascii="Arial" w:hAnsi="Arial" w:cs="Arial"/>
          <w:i/>
          <w:color w:val="000000"/>
          <w:sz w:val="22"/>
          <w:szCs w:val="22"/>
        </w:rPr>
        <w:t xml:space="preserve">Affidavit de </w:t>
      </w:r>
      <w:r w:rsidR="00FD11ED" w:rsidRPr="00FD11ED">
        <w:rPr>
          <w:rFonts w:ascii="Arial" w:hAnsi="Arial" w:cs="Arial"/>
          <w:i/>
          <w:sz w:val="22"/>
          <w:szCs w:val="22"/>
          <w:highlight w:val="yellow"/>
        </w:rPr>
        <w:t>[NOM]</w:t>
      </w:r>
      <w:r w:rsidRPr="00FD11ED">
        <w:rPr>
          <w:rFonts w:ascii="Arial" w:hAnsi="Arial" w:cs="Arial"/>
          <w:i/>
          <w:color w:val="000000"/>
          <w:sz w:val="22"/>
          <w:szCs w:val="22"/>
        </w:rPr>
        <w:t xml:space="preserve">, </w:t>
      </w:r>
      <w:r w:rsidR="00FD11ED" w:rsidRPr="00FD11ED">
        <w:rPr>
          <w:rFonts w:ascii="Arial" w:hAnsi="Arial" w:cs="Arial"/>
          <w:i/>
          <w:sz w:val="22"/>
          <w:szCs w:val="22"/>
          <w:highlight w:val="yellow"/>
        </w:rPr>
        <w:t>[DATE]</w:t>
      </w:r>
      <w:r w:rsidRPr="00FD11ED">
        <w:rPr>
          <w:rFonts w:ascii="Arial" w:hAnsi="Arial" w:cs="Arial"/>
          <w:i/>
          <w:color w:val="000000"/>
          <w:sz w:val="22"/>
          <w:szCs w:val="22"/>
        </w:rPr>
        <w:t xml:space="preserve">, les paras. 4 à 24 dans le Recueil des intimées, à l’onglet 3, pages 16 à 21 </w:t>
      </w:r>
    </w:p>
    <w:p w14:paraId="71473D65" w14:textId="77777777" w:rsidR="00FD11ED" w:rsidRPr="00FD11ED" w:rsidRDefault="00FD11ED" w:rsidP="00FD11ED">
      <w:pPr>
        <w:pStyle w:val="CM35"/>
        <w:ind w:firstLine="720"/>
        <w:rPr>
          <w:rFonts w:ascii="Arial" w:hAnsi="Arial" w:cs="Arial"/>
          <w:i/>
          <w:color w:val="000000"/>
          <w:sz w:val="22"/>
          <w:szCs w:val="22"/>
        </w:rPr>
      </w:pPr>
    </w:p>
    <w:p w14:paraId="550B5209" w14:textId="77777777" w:rsidR="004E53C8" w:rsidRPr="00FD11ED" w:rsidRDefault="004E53C8" w:rsidP="00FD11ED">
      <w:pPr>
        <w:pStyle w:val="CM35"/>
        <w:ind w:left="720" w:firstLine="720"/>
        <w:rPr>
          <w:rFonts w:ascii="Arial" w:hAnsi="Arial" w:cs="Arial"/>
          <w:i/>
          <w:color w:val="000000"/>
          <w:sz w:val="22"/>
          <w:szCs w:val="22"/>
        </w:rPr>
      </w:pPr>
      <w:r w:rsidRPr="00FD11ED">
        <w:rPr>
          <w:rFonts w:ascii="Arial" w:hAnsi="Arial" w:cs="Arial"/>
          <w:i/>
          <w:color w:val="000000"/>
          <w:sz w:val="22"/>
          <w:szCs w:val="22"/>
        </w:rPr>
        <w:t xml:space="preserve">Registre du </w:t>
      </w:r>
      <w:r w:rsidR="00EB43D8" w:rsidRPr="00FD11ED">
        <w:rPr>
          <w:rFonts w:ascii="Arial" w:hAnsi="Arial" w:cs="Arial"/>
          <w:i/>
          <w:color w:val="000000"/>
          <w:sz w:val="22"/>
          <w:szCs w:val="22"/>
        </w:rPr>
        <w:t xml:space="preserve">bien-fonds </w:t>
      </w:r>
      <w:r w:rsidRPr="00FD11ED">
        <w:rPr>
          <w:rFonts w:ascii="Arial" w:hAnsi="Arial" w:cs="Arial"/>
          <w:i/>
          <w:color w:val="000000"/>
          <w:sz w:val="22"/>
          <w:szCs w:val="22"/>
        </w:rPr>
        <w:t xml:space="preserve">: le Recueil des intimées, aux onglets 4 et 12, pages 31 et 69 </w:t>
      </w:r>
    </w:p>
    <w:p w14:paraId="2E571756" w14:textId="77777777" w:rsidR="00FD11ED" w:rsidRPr="00FD11ED" w:rsidRDefault="00FD11ED" w:rsidP="00FD11ED">
      <w:pPr>
        <w:pStyle w:val="CM35"/>
        <w:ind w:left="720" w:right="80"/>
        <w:rPr>
          <w:rFonts w:ascii="Arial" w:hAnsi="Arial" w:cs="Arial"/>
          <w:i/>
          <w:color w:val="000000"/>
          <w:sz w:val="22"/>
          <w:szCs w:val="22"/>
        </w:rPr>
      </w:pPr>
    </w:p>
    <w:p w14:paraId="5E26FF94" w14:textId="77777777" w:rsidR="004E53C8" w:rsidRPr="00FD11ED" w:rsidRDefault="004E53C8" w:rsidP="00FD11ED">
      <w:pPr>
        <w:pStyle w:val="CM35"/>
        <w:ind w:left="1440" w:right="80"/>
        <w:rPr>
          <w:rFonts w:ascii="Arial" w:hAnsi="Arial" w:cs="Arial"/>
          <w:i/>
          <w:color w:val="000000"/>
          <w:sz w:val="22"/>
          <w:szCs w:val="22"/>
        </w:rPr>
      </w:pPr>
      <w:r w:rsidRPr="00FD11ED">
        <w:rPr>
          <w:rFonts w:ascii="Arial" w:hAnsi="Arial" w:cs="Arial"/>
          <w:i/>
          <w:color w:val="000000"/>
          <w:sz w:val="22"/>
          <w:szCs w:val="22"/>
        </w:rPr>
        <w:t xml:space="preserve">Agreement of Purchase and Sale entre </w:t>
      </w:r>
      <w:r w:rsidR="00FD11ED" w:rsidRPr="00FD11ED">
        <w:rPr>
          <w:rFonts w:ascii="Arial" w:hAnsi="Arial" w:cs="Arial"/>
          <w:i/>
          <w:sz w:val="22"/>
          <w:szCs w:val="22"/>
          <w:highlight w:val="yellow"/>
        </w:rPr>
        <w:t>[DEMANDEUR]</w:t>
      </w:r>
      <w:r w:rsidR="00FD11ED" w:rsidRPr="00FD11ED">
        <w:rPr>
          <w:rFonts w:ascii="Arial" w:hAnsi="Arial" w:cs="Arial"/>
          <w:i/>
          <w:sz w:val="22"/>
          <w:szCs w:val="22"/>
        </w:rPr>
        <w:t xml:space="preserve"> </w:t>
      </w:r>
      <w:r w:rsidRPr="00FD11ED">
        <w:rPr>
          <w:rFonts w:ascii="Arial" w:hAnsi="Arial" w:cs="Arial"/>
          <w:i/>
          <w:color w:val="000000"/>
          <w:sz w:val="22"/>
          <w:szCs w:val="22"/>
        </w:rPr>
        <w:t xml:space="preserve">et </w:t>
      </w:r>
      <w:r w:rsidR="00FD11ED" w:rsidRPr="00FD11ED">
        <w:rPr>
          <w:rFonts w:ascii="Arial" w:hAnsi="Arial" w:cs="Arial"/>
          <w:i/>
          <w:sz w:val="22"/>
          <w:szCs w:val="22"/>
          <w:highlight w:val="yellow"/>
        </w:rPr>
        <w:t>[NOM]</w:t>
      </w:r>
      <w:r w:rsidRPr="00FD11ED">
        <w:rPr>
          <w:rFonts w:ascii="Arial" w:hAnsi="Arial" w:cs="Arial"/>
          <w:i/>
          <w:color w:val="000000"/>
          <w:sz w:val="22"/>
          <w:szCs w:val="22"/>
        </w:rPr>
        <w:t>, dans le Recueil des intimées, à l’onglet 5, pages 50</w:t>
      </w:r>
      <w:r w:rsidRPr="00FD11ED">
        <w:rPr>
          <w:rFonts w:ascii="Arial" w:hAnsi="Arial" w:cs="Arial"/>
          <w:i/>
          <w:color w:val="000000"/>
          <w:sz w:val="22"/>
          <w:szCs w:val="22"/>
        </w:rPr>
        <w:softHyphen/>
        <w:t xml:space="preserve">51 </w:t>
      </w:r>
    </w:p>
    <w:p w14:paraId="1927B998" w14:textId="77777777" w:rsidR="00FD11ED" w:rsidRPr="00FD11ED" w:rsidRDefault="00FD11ED" w:rsidP="00FD11ED">
      <w:pPr>
        <w:pStyle w:val="CM35"/>
        <w:ind w:left="720"/>
        <w:rPr>
          <w:rFonts w:ascii="Arial" w:hAnsi="Arial" w:cs="Arial"/>
          <w:i/>
          <w:color w:val="000000"/>
          <w:sz w:val="22"/>
          <w:szCs w:val="22"/>
        </w:rPr>
      </w:pPr>
    </w:p>
    <w:p w14:paraId="2407B41E" w14:textId="77777777" w:rsidR="004E53C8" w:rsidRPr="00FD11ED" w:rsidRDefault="004E53C8" w:rsidP="00FD11ED">
      <w:pPr>
        <w:pStyle w:val="CM35"/>
        <w:ind w:left="1440"/>
        <w:rPr>
          <w:rFonts w:ascii="Arial" w:hAnsi="Arial" w:cs="Arial"/>
          <w:i/>
          <w:color w:val="000000"/>
          <w:sz w:val="22"/>
          <w:szCs w:val="22"/>
        </w:rPr>
      </w:pPr>
      <w:r w:rsidRPr="00FD11ED">
        <w:rPr>
          <w:rFonts w:ascii="Arial" w:hAnsi="Arial" w:cs="Arial"/>
          <w:i/>
          <w:color w:val="000000"/>
          <w:sz w:val="22"/>
          <w:szCs w:val="22"/>
        </w:rPr>
        <w:t xml:space="preserve">Documents pour la demande d’emprunte hypothécaire de </w:t>
      </w:r>
      <w:r w:rsidR="00FD11ED" w:rsidRPr="00FD11ED">
        <w:rPr>
          <w:rFonts w:ascii="Arial" w:hAnsi="Arial" w:cs="Arial"/>
          <w:i/>
          <w:sz w:val="22"/>
          <w:szCs w:val="22"/>
          <w:highlight w:val="yellow"/>
        </w:rPr>
        <w:t>[NOM]</w:t>
      </w:r>
      <w:r w:rsidRPr="00FD11ED">
        <w:rPr>
          <w:rFonts w:ascii="Arial" w:hAnsi="Arial" w:cs="Arial"/>
          <w:i/>
          <w:color w:val="000000"/>
          <w:sz w:val="22"/>
          <w:szCs w:val="22"/>
        </w:rPr>
        <w:t xml:space="preserve">, dans le Recueil des intimées, aux onglets 6, 7 et 8, pages 52 à 65 </w:t>
      </w:r>
    </w:p>
    <w:p w14:paraId="5695A9B4" w14:textId="77777777" w:rsidR="00FD11ED" w:rsidRPr="00FD11ED" w:rsidRDefault="00FD11ED" w:rsidP="00FD11ED">
      <w:pPr>
        <w:pStyle w:val="CM35"/>
        <w:ind w:left="720" w:right="655"/>
        <w:rPr>
          <w:rFonts w:ascii="Arial" w:hAnsi="Arial" w:cs="Arial"/>
          <w:i/>
          <w:color w:val="000000"/>
          <w:sz w:val="22"/>
          <w:szCs w:val="22"/>
        </w:rPr>
      </w:pPr>
    </w:p>
    <w:p w14:paraId="469C512E" w14:textId="77777777" w:rsidR="004E53C8" w:rsidRPr="00FD11ED" w:rsidRDefault="004E53C8" w:rsidP="00FD11ED">
      <w:pPr>
        <w:pStyle w:val="CM35"/>
        <w:ind w:left="1440" w:right="655"/>
        <w:rPr>
          <w:rFonts w:ascii="Arial" w:hAnsi="Arial" w:cs="Arial"/>
          <w:i/>
          <w:color w:val="000000"/>
          <w:sz w:val="22"/>
          <w:szCs w:val="22"/>
        </w:rPr>
      </w:pPr>
      <w:r w:rsidRPr="00FD11ED">
        <w:rPr>
          <w:rFonts w:ascii="Arial" w:hAnsi="Arial" w:cs="Arial"/>
          <w:i/>
          <w:color w:val="000000"/>
          <w:sz w:val="22"/>
          <w:szCs w:val="22"/>
        </w:rPr>
        <w:t xml:space="preserve">Requête de </w:t>
      </w:r>
      <w:r w:rsidR="00FD11ED" w:rsidRPr="00FD11ED">
        <w:rPr>
          <w:rFonts w:ascii="Arial" w:hAnsi="Arial" w:cs="Arial"/>
          <w:i/>
          <w:sz w:val="22"/>
          <w:szCs w:val="22"/>
          <w:highlight w:val="yellow"/>
        </w:rPr>
        <w:t>[NOM]</w:t>
      </w:r>
      <w:r w:rsidR="00FD11ED" w:rsidRPr="00FD11ED">
        <w:rPr>
          <w:rFonts w:ascii="Arial" w:hAnsi="Arial" w:cs="Arial"/>
          <w:i/>
          <w:sz w:val="22"/>
          <w:szCs w:val="22"/>
        </w:rPr>
        <w:t xml:space="preserve"> </w:t>
      </w:r>
      <w:r w:rsidRPr="00FD11ED">
        <w:rPr>
          <w:rFonts w:ascii="Arial" w:hAnsi="Arial" w:cs="Arial"/>
          <w:i/>
          <w:color w:val="000000"/>
          <w:sz w:val="22"/>
          <w:szCs w:val="22"/>
        </w:rPr>
        <w:t xml:space="preserve">à la Banque </w:t>
      </w:r>
      <w:r w:rsidR="00FD11ED" w:rsidRPr="00FD11ED">
        <w:rPr>
          <w:rFonts w:ascii="Arial" w:hAnsi="Arial" w:cs="Arial"/>
          <w:i/>
          <w:sz w:val="22"/>
          <w:szCs w:val="22"/>
          <w:highlight w:val="yellow"/>
        </w:rPr>
        <w:t>[BANQUE]</w:t>
      </w:r>
      <w:r w:rsidRPr="00FD11ED">
        <w:rPr>
          <w:rFonts w:ascii="Arial" w:hAnsi="Arial" w:cs="Arial"/>
          <w:i/>
          <w:color w:val="000000"/>
          <w:sz w:val="22"/>
          <w:szCs w:val="22"/>
        </w:rPr>
        <w:t xml:space="preserve">, dans le Recueil des intimées, à l’onglet 9, page 66 </w:t>
      </w:r>
    </w:p>
    <w:p w14:paraId="75E33609" w14:textId="77777777" w:rsidR="00FD11ED" w:rsidRPr="00FD11ED" w:rsidRDefault="00FD11ED" w:rsidP="00FD11ED">
      <w:pPr>
        <w:pStyle w:val="CM35"/>
        <w:ind w:firstLine="720"/>
        <w:rPr>
          <w:rFonts w:ascii="Arial" w:hAnsi="Arial" w:cs="Arial"/>
          <w:i/>
          <w:color w:val="000000"/>
          <w:sz w:val="22"/>
          <w:szCs w:val="22"/>
        </w:rPr>
      </w:pPr>
    </w:p>
    <w:p w14:paraId="289CFFCA" w14:textId="77777777" w:rsidR="004E53C8" w:rsidRPr="00FD11ED" w:rsidRDefault="004E53C8" w:rsidP="00FD11ED">
      <w:pPr>
        <w:pStyle w:val="CM35"/>
        <w:ind w:left="720" w:firstLine="720"/>
        <w:rPr>
          <w:rFonts w:ascii="Arial" w:hAnsi="Arial" w:cs="Arial"/>
          <w:i/>
          <w:color w:val="000000"/>
          <w:sz w:val="22"/>
          <w:szCs w:val="22"/>
        </w:rPr>
      </w:pPr>
      <w:r w:rsidRPr="00FD11ED">
        <w:rPr>
          <w:rFonts w:ascii="Arial" w:hAnsi="Arial" w:cs="Arial"/>
          <w:i/>
          <w:color w:val="000000"/>
          <w:sz w:val="22"/>
          <w:szCs w:val="22"/>
        </w:rPr>
        <w:t xml:space="preserve">Folder note de la </w:t>
      </w:r>
      <w:r w:rsidR="00FD11ED" w:rsidRPr="00FD11ED">
        <w:rPr>
          <w:rFonts w:ascii="Arial" w:hAnsi="Arial" w:cs="Arial"/>
          <w:i/>
          <w:sz w:val="22"/>
          <w:szCs w:val="22"/>
          <w:highlight w:val="yellow"/>
        </w:rPr>
        <w:t>[BANQUE]</w:t>
      </w:r>
      <w:r w:rsidRPr="00FD11ED">
        <w:rPr>
          <w:rFonts w:ascii="Arial" w:hAnsi="Arial" w:cs="Arial"/>
          <w:i/>
          <w:color w:val="000000"/>
          <w:sz w:val="22"/>
          <w:szCs w:val="22"/>
        </w:rPr>
        <w:t xml:space="preserve">, </w:t>
      </w:r>
      <w:r w:rsidR="00FD11ED" w:rsidRPr="00FD11ED">
        <w:rPr>
          <w:rFonts w:ascii="Arial" w:hAnsi="Arial" w:cs="Arial"/>
          <w:i/>
          <w:sz w:val="22"/>
          <w:szCs w:val="22"/>
          <w:highlight w:val="yellow"/>
        </w:rPr>
        <w:t>[DATE]</w:t>
      </w:r>
      <w:r w:rsidRPr="00FD11ED">
        <w:rPr>
          <w:rFonts w:ascii="Arial" w:hAnsi="Arial" w:cs="Arial"/>
          <w:i/>
          <w:color w:val="000000"/>
          <w:sz w:val="22"/>
          <w:szCs w:val="22"/>
        </w:rPr>
        <w:t xml:space="preserve">: le Recueil des intimées, à l’onglet 10, page 67 </w:t>
      </w:r>
    </w:p>
    <w:p w14:paraId="2A0DC06D" w14:textId="77777777" w:rsidR="00FD11ED" w:rsidRPr="00FD11ED" w:rsidRDefault="00FD11ED" w:rsidP="00FD11ED">
      <w:pPr>
        <w:pStyle w:val="CM35"/>
        <w:ind w:right="285" w:firstLine="720"/>
        <w:rPr>
          <w:rFonts w:ascii="Arial" w:hAnsi="Arial" w:cs="Arial"/>
          <w:i/>
          <w:color w:val="000000"/>
          <w:sz w:val="22"/>
          <w:szCs w:val="22"/>
        </w:rPr>
      </w:pPr>
    </w:p>
    <w:p w14:paraId="6C9BD97B" w14:textId="77777777" w:rsidR="004E53C8" w:rsidRPr="00FD11ED" w:rsidRDefault="004E53C8" w:rsidP="00FD11ED">
      <w:pPr>
        <w:pStyle w:val="CM35"/>
        <w:ind w:left="1440" w:right="285"/>
        <w:rPr>
          <w:rFonts w:ascii="Arial" w:hAnsi="Arial" w:cs="Arial"/>
          <w:i/>
          <w:color w:val="000000"/>
          <w:sz w:val="22"/>
          <w:szCs w:val="22"/>
        </w:rPr>
      </w:pPr>
      <w:r w:rsidRPr="00FD11ED">
        <w:rPr>
          <w:rFonts w:ascii="Arial" w:hAnsi="Arial" w:cs="Arial"/>
          <w:i/>
          <w:color w:val="000000"/>
          <w:sz w:val="22"/>
          <w:szCs w:val="22"/>
        </w:rPr>
        <w:t xml:space="preserve">Deposit Account Transaction Enquiry page, dans le Recueil des intimées, à l’onglet 11, page 68 </w:t>
      </w:r>
    </w:p>
    <w:p w14:paraId="31F33341" w14:textId="77777777" w:rsidR="00FD11ED" w:rsidRPr="00FD11ED" w:rsidRDefault="00FD11ED" w:rsidP="00FD11ED">
      <w:pPr>
        <w:pStyle w:val="CM35"/>
        <w:ind w:right="145" w:firstLine="720"/>
        <w:rPr>
          <w:rFonts w:ascii="Arial" w:hAnsi="Arial" w:cs="Arial"/>
          <w:i/>
          <w:color w:val="000000"/>
          <w:sz w:val="22"/>
          <w:szCs w:val="22"/>
        </w:rPr>
      </w:pPr>
    </w:p>
    <w:p w14:paraId="5A0209EC" w14:textId="77777777" w:rsidR="004E53C8" w:rsidRPr="00FD11ED" w:rsidRDefault="004E53C8" w:rsidP="00FD11ED">
      <w:pPr>
        <w:pStyle w:val="CM35"/>
        <w:ind w:left="1440" w:right="145"/>
        <w:rPr>
          <w:rFonts w:ascii="Arial" w:hAnsi="Arial" w:cs="Arial"/>
          <w:i/>
          <w:color w:val="000000"/>
          <w:sz w:val="22"/>
          <w:szCs w:val="22"/>
        </w:rPr>
      </w:pPr>
      <w:r w:rsidRPr="00FD11ED">
        <w:rPr>
          <w:rFonts w:ascii="Arial" w:hAnsi="Arial" w:cs="Arial"/>
          <w:i/>
          <w:color w:val="000000"/>
          <w:sz w:val="22"/>
          <w:szCs w:val="22"/>
        </w:rPr>
        <w:t xml:space="preserve">Lettre de </w:t>
      </w:r>
      <w:r w:rsidR="00FD11ED" w:rsidRPr="00FD11ED">
        <w:rPr>
          <w:rFonts w:ascii="Arial" w:hAnsi="Arial" w:cs="Arial"/>
          <w:i/>
          <w:sz w:val="22"/>
          <w:szCs w:val="22"/>
          <w:highlight w:val="yellow"/>
        </w:rPr>
        <w:t>[NOM]</w:t>
      </w:r>
      <w:r w:rsidR="00FD11ED" w:rsidRPr="00FD11ED">
        <w:rPr>
          <w:rFonts w:ascii="Arial" w:hAnsi="Arial" w:cs="Arial"/>
          <w:i/>
          <w:sz w:val="22"/>
          <w:szCs w:val="22"/>
        </w:rPr>
        <w:t xml:space="preserve"> </w:t>
      </w:r>
      <w:r w:rsidRPr="00FD11ED">
        <w:rPr>
          <w:rFonts w:ascii="Arial" w:hAnsi="Arial" w:cs="Arial"/>
          <w:i/>
          <w:color w:val="000000"/>
          <w:sz w:val="22"/>
          <w:szCs w:val="22"/>
        </w:rPr>
        <w:t xml:space="preserve">à la </w:t>
      </w:r>
      <w:r w:rsidR="00FD11ED" w:rsidRPr="00FD11ED">
        <w:rPr>
          <w:rFonts w:ascii="Arial" w:hAnsi="Arial" w:cs="Arial"/>
          <w:i/>
          <w:sz w:val="22"/>
          <w:szCs w:val="22"/>
          <w:highlight w:val="yellow"/>
        </w:rPr>
        <w:t>[BANQUE]</w:t>
      </w:r>
      <w:r w:rsidR="00FD11ED" w:rsidRPr="00FD11ED">
        <w:rPr>
          <w:rFonts w:ascii="Arial" w:hAnsi="Arial" w:cs="Arial"/>
          <w:i/>
          <w:sz w:val="22"/>
          <w:szCs w:val="22"/>
        </w:rPr>
        <w:t xml:space="preserve"> </w:t>
      </w:r>
      <w:r w:rsidR="00FD11ED" w:rsidRPr="00FD11ED">
        <w:rPr>
          <w:rFonts w:ascii="Arial" w:hAnsi="Arial" w:cs="Arial"/>
          <w:i/>
          <w:sz w:val="22"/>
          <w:szCs w:val="22"/>
          <w:highlight w:val="yellow"/>
        </w:rPr>
        <w:t>[DATE]</w:t>
      </w:r>
      <w:r w:rsidRPr="00FD11ED">
        <w:rPr>
          <w:rFonts w:ascii="Arial" w:hAnsi="Arial" w:cs="Arial"/>
          <w:i/>
          <w:color w:val="000000"/>
          <w:sz w:val="22"/>
          <w:szCs w:val="22"/>
        </w:rPr>
        <w:t xml:space="preserve">, dans le Recueil des intimées, à l’onglet 13, pages 70 à 77 </w:t>
      </w:r>
    </w:p>
    <w:p w14:paraId="1B437D40" w14:textId="77777777" w:rsidR="00FD11ED" w:rsidRPr="00FD11ED" w:rsidRDefault="00FD11ED" w:rsidP="00FD11ED">
      <w:pPr>
        <w:pStyle w:val="CM35"/>
        <w:ind w:left="720" w:right="80"/>
        <w:rPr>
          <w:rFonts w:ascii="Arial" w:hAnsi="Arial" w:cs="Arial"/>
          <w:i/>
          <w:color w:val="000000"/>
          <w:sz w:val="22"/>
          <w:szCs w:val="22"/>
        </w:rPr>
      </w:pPr>
    </w:p>
    <w:p w14:paraId="0728C3EA" w14:textId="77777777" w:rsidR="004E53C8" w:rsidRPr="00FD11ED" w:rsidRDefault="004E53C8" w:rsidP="00FD11ED">
      <w:pPr>
        <w:pStyle w:val="CM35"/>
        <w:ind w:left="1440" w:right="80"/>
        <w:rPr>
          <w:rFonts w:ascii="Arial" w:hAnsi="Arial" w:cs="Arial"/>
          <w:i/>
          <w:color w:val="000000"/>
          <w:sz w:val="22"/>
          <w:szCs w:val="22"/>
        </w:rPr>
      </w:pPr>
      <w:r w:rsidRPr="00FD11ED">
        <w:rPr>
          <w:rFonts w:ascii="Arial" w:hAnsi="Arial" w:cs="Arial"/>
          <w:i/>
          <w:color w:val="000000"/>
          <w:sz w:val="22"/>
          <w:szCs w:val="22"/>
        </w:rPr>
        <w:t xml:space="preserve">Lettre de </w:t>
      </w:r>
      <w:r w:rsidR="00FD11ED" w:rsidRPr="00FD11ED">
        <w:rPr>
          <w:rFonts w:ascii="Arial" w:hAnsi="Arial" w:cs="Arial"/>
          <w:i/>
          <w:sz w:val="22"/>
          <w:szCs w:val="22"/>
          <w:highlight w:val="yellow"/>
        </w:rPr>
        <w:t>[NOM]</w:t>
      </w:r>
      <w:r w:rsidR="00FD11ED" w:rsidRPr="00FD11ED">
        <w:rPr>
          <w:rFonts w:ascii="Arial" w:hAnsi="Arial" w:cs="Arial"/>
          <w:i/>
          <w:sz w:val="22"/>
          <w:szCs w:val="22"/>
        </w:rPr>
        <w:t xml:space="preserve"> </w:t>
      </w:r>
      <w:r w:rsidRPr="00FD11ED">
        <w:rPr>
          <w:rFonts w:ascii="Arial" w:hAnsi="Arial" w:cs="Arial"/>
          <w:i/>
          <w:color w:val="000000"/>
          <w:sz w:val="22"/>
          <w:szCs w:val="22"/>
        </w:rPr>
        <w:t xml:space="preserve">à </w:t>
      </w:r>
      <w:r w:rsidR="00FD11ED" w:rsidRPr="00FD11ED">
        <w:rPr>
          <w:rFonts w:ascii="Arial" w:hAnsi="Arial" w:cs="Arial"/>
          <w:i/>
          <w:sz w:val="22"/>
          <w:szCs w:val="22"/>
          <w:highlight w:val="yellow"/>
        </w:rPr>
        <w:t>[DEMANDEUR]</w:t>
      </w:r>
      <w:r w:rsidRPr="00FD11ED">
        <w:rPr>
          <w:rFonts w:ascii="Arial" w:hAnsi="Arial" w:cs="Arial"/>
          <w:i/>
          <w:color w:val="000000"/>
          <w:sz w:val="22"/>
          <w:szCs w:val="22"/>
        </w:rPr>
        <w:t xml:space="preserve">, </w:t>
      </w:r>
      <w:r w:rsidR="00FD11ED" w:rsidRPr="00FD11ED">
        <w:rPr>
          <w:rFonts w:ascii="Arial" w:hAnsi="Arial" w:cs="Arial"/>
          <w:i/>
          <w:sz w:val="22"/>
          <w:szCs w:val="22"/>
          <w:highlight w:val="yellow"/>
        </w:rPr>
        <w:t>[DATE]</w:t>
      </w:r>
      <w:r w:rsidRPr="00FD11ED">
        <w:rPr>
          <w:rFonts w:ascii="Arial" w:hAnsi="Arial" w:cs="Arial"/>
          <w:i/>
          <w:color w:val="000000"/>
          <w:sz w:val="22"/>
          <w:szCs w:val="22"/>
        </w:rPr>
        <w:t xml:space="preserve">, dans le Recueil des intimées, à l’onglet 14, page 78 </w:t>
      </w:r>
    </w:p>
    <w:p w14:paraId="41F09C4F" w14:textId="77777777" w:rsidR="00FD11ED" w:rsidRPr="00FD11ED" w:rsidRDefault="00FD11ED" w:rsidP="00FD11ED">
      <w:pPr>
        <w:pStyle w:val="CM41"/>
        <w:ind w:left="720"/>
        <w:rPr>
          <w:rFonts w:ascii="Arial" w:hAnsi="Arial" w:cs="Arial"/>
          <w:i/>
          <w:color w:val="000000"/>
          <w:sz w:val="22"/>
          <w:szCs w:val="22"/>
        </w:rPr>
      </w:pPr>
    </w:p>
    <w:p w14:paraId="46A9544C" w14:textId="77777777" w:rsidR="004E53C8" w:rsidRPr="00FD11ED" w:rsidRDefault="004E53C8" w:rsidP="00FD11ED">
      <w:pPr>
        <w:pStyle w:val="CM41"/>
        <w:ind w:left="1440"/>
        <w:rPr>
          <w:rFonts w:ascii="Arial" w:hAnsi="Arial" w:cs="Arial"/>
          <w:i/>
          <w:color w:val="000000"/>
          <w:sz w:val="22"/>
          <w:szCs w:val="22"/>
        </w:rPr>
      </w:pPr>
      <w:r w:rsidRPr="00FD11ED">
        <w:rPr>
          <w:rFonts w:ascii="Arial" w:hAnsi="Arial" w:cs="Arial"/>
          <w:i/>
          <w:color w:val="000000"/>
          <w:sz w:val="22"/>
          <w:szCs w:val="22"/>
        </w:rPr>
        <w:t xml:space="preserve">Lettre de </w:t>
      </w:r>
      <w:r w:rsidR="00FD11ED" w:rsidRPr="00FD11ED">
        <w:rPr>
          <w:rFonts w:ascii="Arial" w:hAnsi="Arial" w:cs="Arial"/>
          <w:i/>
          <w:sz w:val="22"/>
          <w:szCs w:val="22"/>
          <w:highlight w:val="yellow"/>
        </w:rPr>
        <w:t>[NOM]</w:t>
      </w:r>
      <w:r w:rsidR="00FD11ED" w:rsidRPr="00FD11ED">
        <w:rPr>
          <w:rFonts w:ascii="Arial" w:hAnsi="Arial" w:cs="Arial"/>
          <w:i/>
          <w:sz w:val="22"/>
          <w:szCs w:val="22"/>
        </w:rPr>
        <w:t xml:space="preserve"> </w:t>
      </w:r>
      <w:r w:rsidRPr="00FD11ED">
        <w:rPr>
          <w:rFonts w:ascii="Arial" w:hAnsi="Arial" w:cs="Arial"/>
          <w:i/>
          <w:color w:val="000000"/>
          <w:sz w:val="22"/>
          <w:szCs w:val="22"/>
        </w:rPr>
        <w:t xml:space="preserve">à </w:t>
      </w:r>
      <w:r w:rsidR="00FD11ED" w:rsidRPr="00FD11ED">
        <w:rPr>
          <w:rFonts w:ascii="Arial" w:hAnsi="Arial" w:cs="Arial"/>
          <w:i/>
          <w:sz w:val="22"/>
          <w:szCs w:val="22"/>
          <w:highlight w:val="yellow"/>
        </w:rPr>
        <w:t>[NOM]</w:t>
      </w:r>
      <w:r w:rsidRPr="00FD11ED">
        <w:rPr>
          <w:rFonts w:ascii="Arial" w:hAnsi="Arial" w:cs="Arial"/>
          <w:i/>
          <w:color w:val="000000"/>
          <w:sz w:val="22"/>
          <w:szCs w:val="22"/>
        </w:rPr>
        <w:t xml:space="preserve">, avec l’ordres du juge </w:t>
      </w:r>
      <w:r w:rsidR="00FD11ED" w:rsidRPr="00FD11ED">
        <w:rPr>
          <w:rFonts w:ascii="Arial" w:hAnsi="Arial" w:cs="Arial"/>
          <w:i/>
          <w:sz w:val="22"/>
          <w:szCs w:val="22"/>
          <w:highlight w:val="yellow"/>
        </w:rPr>
        <w:t>[NOM]</w:t>
      </w:r>
      <w:r w:rsidR="00FD11ED" w:rsidRPr="00FD11ED">
        <w:rPr>
          <w:rFonts w:ascii="Arial" w:hAnsi="Arial" w:cs="Arial"/>
          <w:i/>
          <w:sz w:val="22"/>
          <w:szCs w:val="22"/>
        </w:rPr>
        <w:t xml:space="preserve"> </w:t>
      </w:r>
      <w:r w:rsidRPr="00FD11ED">
        <w:rPr>
          <w:rFonts w:ascii="Arial" w:hAnsi="Arial" w:cs="Arial"/>
          <w:i/>
          <w:color w:val="000000"/>
          <w:sz w:val="22"/>
          <w:szCs w:val="22"/>
        </w:rPr>
        <w:t xml:space="preserve">du </w:t>
      </w:r>
      <w:r w:rsidR="00FD11ED" w:rsidRPr="00FD11ED">
        <w:rPr>
          <w:rFonts w:ascii="Arial" w:hAnsi="Arial" w:cs="Arial"/>
          <w:i/>
          <w:sz w:val="22"/>
          <w:szCs w:val="22"/>
          <w:highlight w:val="yellow"/>
        </w:rPr>
        <w:t>[DATE]</w:t>
      </w:r>
      <w:r w:rsidR="00FD11ED" w:rsidRPr="00FD11ED">
        <w:rPr>
          <w:rFonts w:ascii="Arial" w:hAnsi="Arial" w:cs="Arial"/>
          <w:i/>
          <w:sz w:val="22"/>
          <w:szCs w:val="22"/>
        </w:rPr>
        <w:t xml:space="preserve"> </w:t>
      </w:r>
      <w:r w:rsidRPr="00FD11ED">
        <w:rPr>
          <w:rFonts w:ascii="Arial" w:hAnsi="Arial" w:cs="Arial"/>
          <w:i/>
          <w:color w:val="000000"/>
          <w:sz w:val="22"/>
          <w:szCs w:val="22"/>
        </w:rPr>
        <w:t xml:space="preserve">et du </w:t>
      </w:r>
      <w:r w:rsidR="00FD11ED" w:rsidRPr="00FD11ED">
        <w:rPr>
          <w:rFonts w:ascii="Arial" w:hAnsi="Arial" w:cs="Arial"/>
          <w:i/>
          <w:sz w:val="22"/>
          <w:szCs w:val="22"/>
          <w:highlight w:val="yellow"/>
        </w:rPr>
        <w:t>[DATE]</w:t>
      </w:r>
      <w:r w:rsidRPr="00FD11ED">
        <w:rPr>
          <w:rFonts w:ascii="Arial" w:hAnsi="Arial" w:cs="Arial"/>
          <w:i/>
          <w:color w:val="000000"/>
          <w:sz w:val="22"/>
          <w:szCs w:val="22"/>
        </w:rPr>
        <w:t xml:space="preserve">, lettres de </w:t>
      </w:r>
      <w:r w:rsidR="00FD11ED" w:rsidRPr="00FD11ED">
        <w:rPr>
          <w:rFonts w:ascii="Arial" w:hAnsi="Arial" w:cs="Arial"/>
          <w:i/>
          <w:sz w:val="22"/>
          <w:szCs w:val="22"/>
          <w:highlight w:val="yellow"/>
        </w:rPr>
        <w:t>[NOM]</w:t>
      </w:r>
      <w:r w:rsidR="00FD11ED" w:rsidRPr="00FD11ED">
        <w:rPr>
          <w:rFonts w:ascii="Arial" w:hAnsi="Arial" w:cs="Arial"/>
          <w:i/>
          <w:sz w:val="22"/>
          <w:szCs w:val="22"/>
        </w:rPr>
        <w:t xml:space="preserve"> </w:t>
      </w:r>
      <w:r w:rsidRPr="00FD11ED">
        <w:rPr>
          <w:rFonts w:ascii="Arial" w:hAnsi="Arial" w:cs="Arial"/>
          <w:i/>
          <w:color w:val="000000"/>
          <w:sz w:val="22"/>
          <w:szCs w:val="22"/>
        </w:rPr>
        <w:t xml:space="preserve">à </w:t>
      </w:r>
      <w:r w:rsidR="00FD11ED" w:rsidRPr="00FD11ED">
        <w:rPr>
          <w:rFonts w:ascii="Arial" w:hAnsi="Arial" w:cs="Arial"/>
          <w:i/>
          <w:sz w:val="22"/>
          <w:szCs w:val="22"/>
          <w:highlight w:val="yellow"/>
        </w:rPr>
        <w:t>[NOM]</w:t>
      </w:r>
      <w:r w:rsidR="00FD11ED" w:rsidRPr="00FD11ED">
        <w:rPr>
          <w:rFonts w:ascii="Arial" w:hAnsi="Arial" w:cs="Arial"/>
          <w:i/>
          <w:sz w:val="22"/>
          <w:szCs w:val="22"/>
        </w:rPr>
        <w:t xml:space="preserve"> </w:t>
      </w:r>
      <w:r w:rsidRPr="00FD11ED">
        <w:rPr>
          <w:rFonts w:ascii="Arial" w:hAnsi="Arial" w:cs="Arial"/>
          <w:i/>
          <w:color w:val="000000"/>
          <w:sz w:val="22"/>
          <w:szCs w:val="22"/>
        </w:rPr>
        <w:t xml:space="preserve">de </w:t>
      </w:r>
      <w:r w:rsidR="00FD11ED" w:rsidRPr="00FD11ED">
        <w:rPr>
          <w:rFonts w:ascii="Arial" w:hAnsi="Arial" w:cs="Arial"/>
          <w:i/>
          <w:sz w:val="22"/>
          <w:szCs w:val="22"/>
          <w:highlight w:val="yellow"/>
        </w:rPr>
        <w:t>[DATE]</w:t>
      </w:r>
      <w:r w:rsidR="00FD11ED" w:rsidRPr="00FD11ED">
        <w:rPr>
          <w:rFonts w:ascii="Arial" w:hAnsi="Arial" w:cs="Arial"/>
          <w:i/>
          <w:sz w:val="22"/>
          <w:szCs w:val="22"/>
        </w:rPr>
        <w:t xml:space="preserve"> </w:t>
      </w:r>
      <w:r w:rsidRPr="00FD11ED">
        <w:rPr>
          <w:rFonts w:ascii="Arial" w:hAnsi="Arial" w:cs="Arial"/>
          <w:i/>
          <w:color w:val="000000"/>
          <w:sz w:val="22"/>
          <w:szCs w:val="22"/>
        </w:rPr>
        <w:t xml:space="preserve"> et du </w:t>
      </w:r>
      <w:r w:rsidR="00FD11ED" w:rsidRPr="00FD11ED">
        <w:rPr>
          <w:rFonts w:ascii="Arial" w:hAnsi="Arial" w:cs="Arial"/>
          <w:i/>
          <w:sz w:val="22"/>
          <w:szCs w:val="22"/>
          <w:highlight w:val="yellow"/>
        </w:rPr>
        <w:t>[DATE]</w:t>
      </w:r>
      <w:r w:rsidRPr="00FD11ED">
        <w:rPr>
          <w:rFonts w:ascii="Arial" w:hAnsi="Arial" w:cs="Arial"/>
          <w:i/>
          <w:color w:val="000000"/>
          <w:sz w:val="22"/>
          <w:szCs w:val="22"/>
        </w:rPr>
        <w:t xml:space="preserve">, Discharge of the </w:t>
      </w:r>
      <w:r w:rsidR="00FD11ED" w:rsidRPr="00FD11ED">
        <w:rPr>
          <w:rFonts w:ascii="Arial" w:hAnsi="Arial" w:cs="Arial"/>
          <w:i/>
          <w:sz w:val="22"/>
          <w:szCs w:val="22"/>
          <w:highlight w:val="yellow"/>
        </w:rPr>
        <w:t>[NOM]</w:t>
      </w:r>
      <w:r w:rsidR="00FD11ED" w:rsidRPr="00FD11ED">
        <w:rPr>
          <w:rFonts w:ascii="Arial" w:hAnsi="Arial" w:cs="Arial"/>
          <w:i/>
          <w:sz w:val="22"/>
          <w:szCs w:val="22"/>
        </w:rPr>
        <w:t xml:space="preserve"> </w:t>
      </w:r>
      <w:r w:rsidRPr="00FD11ED">
        <w:rPr>
          <w:rFonts w:ascii="Arial" w:hAnsi="Arial" w:cs="Arial"/>
          <w:i/>
          <w:color w:val="000000"/>
          <w:sz w:val="22"/>
          <w:szCs w:val="22"/>
        </w:rPr>
        <w:t xml:space="preserve"> Mortgage, lettre de </w:t>
      </w:r>
      <w:r w:rsidR="00FD11ED" w:rsidRPr="00FD11ED">
        <w:rPr>
          <w:rFonts w:ascii="Arial" w:hAnsi="Arial" w:cs="Arial"/>
          <w:i/>
          <w:sz w:val="22"/>
          <w:szCs w:val="22"/>
          <w:highlight w:val="yellow"/>
        </w:rPr>
        <w:t>[NOM]</w:t>
      </w:r>
      <w:r w:rsidR="00FD11ED" w:rsidRPr="00FD11ED">
        <w:rPr>
          <w:rFonts w:ascii="Arial" w:hAnsi="Arial" w:cs="Arial"/>
          <w:i/>
          <w:sz w:val="22"/>
          <w:szCs w:val="22"/>
        </w:rPr>
        <w:t xml:space="preserve"> </w:t>
      </w:r>
      <w:r w:rsidRPr="00FD11ED">
        <w:rPr>
          <w:rFonts w:ascii="Arial" w:hAnsi="Arial" w:cs="Arial"/>
          <w:i/>
          <w:color w:val="000000"/>
          <w:sz w:val="22"/>
          <w:szCs w:val="22"/>
        </w:rPr>
        <w:t xml:space="preserve">de </w:t>
      </w:r>
      <w:r w:rsidR="00FD11ED" w:rsidRPr="00FD11ED">
        <w:rPr>
          <w:rFonts w:ascii="Arial" w:hAnsi="Arial" w:cs="Arial"/>
          <w:i/>
          <w:sz w:val="22"/>
          <w:szCs w:val="22"/>
          <w:highlight w:val="yellow"/>
        </w:rPr>
        <w:t>[DATE]</w:t>
      </w:r>
      <w:r w:rsidR="00FD11ED" w:rsidRPr="00FD11ED">
        <w:rPr>
          <w:rFonts w:ascii="Arial" w:hAnsi="Arial" w:cs="Arial"/>
          <w:i/>
          <w:sz w:val="22"/>
          <w:szCs w:val="22"/>
        </w:rPr>
        <w:t xml:space="preserve"> </w:t>
      </w:r>
      <w:r w:rsidRPr="00FD11ED">
        <w:rPr>
          <w:rFonts w:ascii="Arial" w:hAnsi="Arial" w:cs="Arial"/>
          <w:i/>
          <w:color w:val="000000"/>
          <w:sz w:val="22"/>
          <w:szCs w:val="22"/>
        </w:rPr>
        <w:t xml:space="preserve">avec reçue pour le montant de </w:t>
      </w:r>
      <w:r w:rsidR="00FD11ED" w:rsidRPr="00FD11ED">
        <w:rPr>
          <w:rFonts w:ascii="Arial" w:hAnsi="Arial" w:cs="Arial"/>
          <w:i/>
          <w:sz w:val="22"/>
          <w:szCs w:val="22"/>
          <w:highlight w:val="yellow"/>
        </w:rPr>
        <w:t>[SOMME]</w:t>
      </w:r>
      <w:r w:rsidRPr="00FD11ED">
        <w:rPr>
          <w:rFonts w:ascii="Arial" w:hAnsi="Arial" w:cs="Arial"/>
          <w:i/>
          <w:color w:val="000000"/>
          <w:sz w:val="22"/>
          <w:szCs w:val="22"/>
        </w:rPr>
        <w:t xml:space="preserve">, lettre de </w:t>
      </w:r>
      <w:r w:rsidR="00FD11ED" w:rsidRPr="00FD11ED">
        <w:rPr>
          <w:rFonts w:ascii="Arial" w:hAnsi="Arial" w:cs="Arial"/>
          <w:i/>
          <w:sz w:val="22"/>
          <w:szCs w:val="22"/>
          <w:highlight w:val="yellow"/>
        </w:rPr>
        <w:t>[NOM]</w:t>
      </w:r>
      <w:r w:rsidR="00FD11ED" w:rsidRPr="00FD11ED">
        <w:rPr>
          <w:rFonts w:ascii="Arial" w:hAnsi="Arial" w:cs="Arial"/>
          <w:i/>
          <w:sz w:val="22"/>
          <w:szCs w:val="22"/>
        </w:rPr>
        <w:t xml:space="preserve"> </w:t>
      </w:r>
      <w:r w:rsidRPr="00FD11ED">
        <w:rPr>
          <w:rFonts w:ascii="Arial" w:hAnsi="Arial" w:cs="Arial"/>
          <w:i/>
          <w:color w:val="000000"/>
          <w:sz w:val="22"/>
          <w:szCs w:val="22"/>
        </w:rPr>
        <w:t xml:space="preserve">à </w:t>
      </w:r>
      <w:r w:rsidR="00FD11ED" w:rsidRPr="00FD11ED">
        <w:rPr>
          <w:rFonts w:ascii="Arial" w:hAnsi="Arial" w:cs="Arial"/>
          <w:i/>
          <w:sz w:val="22"/>
          <w:szCs w:val="22"/>
          <w:highlight w:val="yellow"/>
        </w:rPr>
        <w:t>[NOM]</w:t>
      </w:r>
      <w:r w:rsidR="00FD11ED" w:rsidRPr="00FD11ED">
        <w:rPr>
          <w:rFonts w:ascii="Arial" w:hAnsi="Arial" w:cs="Arial"/>
          <w:i/>
          <w:sz w:val="22"/>
          <w:szCs w:val="22"/>
        </w:rPr>
        <w:t xml:space="preserve"> </w:t>
      </w:r>
      <w:r w:rsidRPr="00FD11ED">
        <w:rPr>
          <w:rFonts w:ascii="Arial" w:hAnsi="Arial" w:cs="Arial"/>
          <w:i/>
          <w:color w:val="000000"/>
          <w:sz w:val="22"/>
          <w:szCs w:val="22"/>
        </w:rPr>
        <w:t xml:space="preserve">de </w:t>
      </w:r>
      <w:r w:rsidR="00FD11ED" w:rsidRPr="00FD11ED">
        <w:rPr>
          <w:rFonts w:ascii="Arial" w:hAnsi="Arial" w:cs="Arial"/>
          <w:i/>
          <w:sz w:val="22"/>
          <w:szCs w:val="22"/>
          <w:highlight w:val="yellow"/>
        </w:rPr>
        <w:t>[DATE]</w:t>
      </w:r>
      <w:r w:rsidRPr="00FD11ED">
        <w:rPr>
          <w:rFonts w:ascii="Arial" w:hAnsi="Arial" w:cs="Arial"/>
          <w:i/>
          <w:color w:val="000000"/>
          <w:sz w:val="22"/>
          <w:szCs w:val="22"/>
        </w:rPr>
        <w:t xml:space="preserve">, et lettre de </w:t>
      </w:r>
      <w:r w:rsidR="00FD11ED" w:rsidRPr="00FD11ED">
        <w:rPr>
          <w:rFonts w:ascii="Arial" w:hAnsi="Arial" w:cs="Arial"/>
          <w:i/>
          <w:sz w:val="22"/>
          <w:szCs w:val="22"/>
          <w:highlight w:val="yellow"/>
        </w:rPr>
        <w:t>[NOM]</w:t>
      </w:r>
      <w:r w:rsidR="00FD11ED" w:rsidRPr="00FD11ED">
        <w:rPr>
          <w:rFonts w:ascii="Arial" w:hAnsi="Arial" w:cs="Arial"/>
          <w:i/>
          <w:sz w:val="22"/>
          <w:szCs w:val="22"/>
        </w:rPr>
        <w:t xml:space="preserve"> </w:t>
      </w:r>
      <w:r w:rsidRPr="00FD11ED">
        <w:rPr>
          <w:rFonts w:ascii="Arial" w:hAnsi="Arial" w:cs="Arial"/>
          <w:i/>
          <w:color w:val="000000"/>
          <w:sz w:val="22"/>
          <w:szCs w:val="22"/>
        </w:rPr>
        <w:t xml:space="preserve">de </w:t>
      </w:r>
      <w:r w:rsidR="00FD11ED" w:rsidRPr="00FD11ED">
        <w:rPr>
          <w:rFonts w:ascii="Arial" w:hAnsi="Arial" w:cs="Arial"/>
          <w:i/>
          <w:sz w:val="22"/>
          <w:szCs w:val="22"/>
          <w:highlight w:val="yellow"/>
        </w:rPr>
        <w:t>[DATE]</w:t>
      </w:r>
      <w:r w:rsidRPr="00FD11ED">
        <w:rPr>
          <w:rFonts w:ascii="Arial" w:hAnsi="Arial" w:cs="Arial"/>
          <w:i/>
          <w:color w:val="000000"/>
          <w:sz w:val="22"/>
          <w:szCs w:val="22"/>
        </w:rPr>
        <w:t xml:space="preserve">, avec reçue, dans le Recueil des intimées, à l’onglet 15, pages 80 à 99 </w:t>
      </w:r>
    </w:p>
    <w:p w14:paraId="6913BA07" w14:textId="77777777" w:rsidR="00FD11ED" w:rsidRDefault="00FD11ED" w:rsidP="00897F19">
      <w:pPr>
        <w:pStyle w:val="CM15"/>
        <w:spacing w:line="480" w:lineRule="auto"/>
        <w:ind w:right="320"/>
        <w:rPr>
          <w:rFonts w:ascii="Arial" w:hAnsi="Arial" w:cs="Arial"/>
          <w:color w:val="000000"/>
          <w:sz w:val="22"/>
          <w:szCs w:val="22"/>
        </w:rPr>
      </w:pPr>
    </w:p>
    <w:p w14:paraId="34D49741" w14:textId="77777777" w:rsidR="00FD11ED" w:rsidRPr="00FD11ED" w:rsidRDefault="004E53C8" w:rsidP="00FD11ED">
      <w:pPr>
        <w:pStyle w:val="CM15"/>
        <w:spacing w:line="480" w:lineRule="auto"/>
        <w:ind w:left="720" w:right="320" w:hanging="720"/>
        <w:rPr>
          <w:rFonts w:ascii="Arial" w:hAnsi="Arial" w:cs="Arial"/>
          <w:color w:val="000000"/>
          <w:sz w:val="22"/>
          <w:szCs w:val="22"/>
        </w:rPr>
      </w:pPr>
      <w:r w:rsidRPr="00AA7398">
        <w:rPr>
          <w:rFonts w:ascii="Arial" w:hAnsi="Arial" w:cs="Arial"/>
          <w:color w:val="000000"/>
          <w:sz w:val="22"/>
          <w:szCs w:val="22"/>
        </w:rPr>
        <w:t xml:space="preserve">13. </w:t>
      </w:r>
      <w:r w:rsidR="00FD11ED">
        <w:rPr>
          <w:rFonts w:ascii="Arial" w:hAnsi="Arial" w:cs="Arial"/>
          <w:color w:val="000000"/>
          <w:sz w:val="22"/>
          <w:szCs w:val="22"/>
        </w:rPr>
        <w:tab/>
      </w:r>
      <w:r w:rsidRPr="00AA7398">
        <w:rPr>
          <w:rFonts w:ascii="Arial" w:hAnsi="Arial" w:cs="Arial"/>
          <w:color w:val="000000"/>
          <w:sz w:val="22"/>
          <w:szCs w:val="22"/>
        </w:rPr>
        <w:t xml:space="preserve">Pendant ce temps, les deux autres hypothèques sont arrivées à leur échéance, le </w:t>
      </w:r>
      <w:r w:rsidR="00FD11ED" w:rsidRPr="00AC6119">
        <w:rPr>
          <w:rFonts w:ascii="Arial" w:hAnsi="Arial" w:cs="Arial"/>
          <w:sz w:val="22"/>
          <w:szCs w:val="22"/>
          <w:highlight w:val="yellow"/>
        </w:rPr>
        <w:t>[</w:t>
      </w:r>
      <w:r w:rsidR="00FD11ED">
        <w:rPr>
          <w:rFonts w:ascii="Arial" w:hAnsi="Arial" w:cs="Arial"/>
          <w:sz w:val="22"/>
          <w:szCs w:val="22"/>
          <w:highlight w:val="yellow"/>
        </w:rPr>
        <w:t>DATE</w:t>
      </w:r>
      <w:r w:rsidR="00FD11ED" w:rsidRPr="00AC6119">
        <w:rPr>
          <w:rFonts w:ascii="Arial" w:hAnsi="Arial" w:cs="Arial"/>
          <w:sz w:val="22"/>
          <w:szCs w:val="22"/>
          <w:highlight w:val="yellow"/>
        </w:rPr>
        <w:t>]</w:t>
      </w:r>
      <w:r w:rsidRPr="00AA7398">
        <w:rPr>
          <w:rFonts w:ascii="Arial" w:hAnsi="Arial" w:cs="Arial"/>
          <w:color w:val="000000"/>
          <w:sz w:val="22"/>
          <w:szCs w:val="22"/>
        </w:rPr>
        <w:t xml:space="preserve">. L’appelant n’avait rien payé au créancier hypothécaire, </w:t>
      </w:r>
      <w:r w:rsidR="00FD11ED" w:rsidRPr="00AC6119">
        <w:rPr>
          <w:rFonts w:ascii="Arial" w:hAnsi="Arial" w:cs="Arial"/>
          <w:sz w:val="22"/>
          <w:szCs w:val="22"/>
          <w:highlight w:val="yellow"/>
        </w:rPr>
        <w:t>[</w:t>
      </w:r>
      <w:r w:rsidR="00FD11ED">
        <w:rPr>
          <w:rFonts w:ascii="Arial" w:hAnsi="Arial" w:cs="Arial"/>
          <w:sz w:val="22"/>
          <w:szCs w:val="22"/>
          <w:highlight w:val="yellow"/>
        </w:rPr>
        <w:t>DÉFENDEUR 1</w:t>
      </w:r>
      <w:r w:rsidR="00FD11ED" w:rsidRPr="00AC6119">
        <w:rPr>
          <w:rFonts w:ascii="Arial" w:hAnsi="Arial" w:cs="Arial"/>
          <w:sz w:val="22"/>
          <w:szCs w:val="22"/>
          <w:highlight w:val="yellow"/>
        </w:rPr>
        <w:t>]</w:t>
      </w:r>
      <w:r w:rsidRPr="00AA7398">
        <w:rPr>
          <w:rFonts w:ascii="Arial" w:hAnsi="Arial" w:cs="Arial"/>
          <w:color w:val="000000"/>
          <w:sz w:val="22"/>
          <w:szCs w:val="22"/>
        </w:rPr>
        <w:t xml:space="preserve">, depuis le </w:t>
      </w:r>
      <w:r w:rsidR="00FD11ED" w:rsidRPr="00AC6119">
        <w:rPr>
          <w:rFonts w:ascii="Arial" w:hAnsi="Arial" w:cs="Arial"/>
          <w:sz w:val="22"/>
          <w:szCs w:val="22"/>
          <w:highlight w:val="yellow"/>
        </w:rPr>
        <w:t>[</w:t>
      </w:r>
      <w:r w:rsidR="00FD11ED">
        <w:rPr>
          <w:rFonts w:ascii="Arial" w:hAnsi="Arial" w:cs="Arial"/>
          <w:sz w:val="22"/>
          <w:szCs w:val="22"/>
          <w:highlight w:val="yellow"/>
        </w:rPr>
        <w:t>DATE</w:t>
      </w:r>
      <w:r w:rsidR="00FD11ED" w:rsidRPr="00AC6119">
        <w:rPr>
          <w:rFonts w:ascii="Arial" w:hAnsi="Arial" w:cs="Arial"/>
          <w:sz w:val="22"/>
          <w:szCs w:val="22"/>
          <w:highlight w:val="yellow"/>
        </w:rPr>
        <w:t>]</w:t>
      </w:r>
      <w:r w:rsidRPr="00AA7398">
        <w:rPr>
          <w:rFonts w:ascii="Arial" w:hAnsi="Arial" w:cs="Arial"/>
          <w:color w:val="000000"/>
          <w:sz w:val="22"/>
          <w:szCs w:val="22"/>
        </w:rPr>
        <w:t xml:space="preserve">. </w:t>
      </w:r>
    </w:p>
    <w:p w14:paraId="5ABB63FD" w14:textId="77777777" w:rsidR="004E53C8" w:rsidRDefault="004E53C8" w:rsidP="00FD11ED">
      <w:pPr>
        <w:pStyle w:val="CM15"/>
        <w:spacing w:line="480" w:lineRule="auto"/>
        <w:ind w:right="320" w:firstLine="720"/>
        <w:rPr>
          <w:rFonts w:ascii="Arial" w:hAnsi="Arial" w:cs="Arial"/>
          <w:i/>
          <w:color w:val="000000"/>
          <w:sz w:val="22"/>
          <w:szCs w:val="22"/>
        </w:rPr>
      </w:pPr>
      <w:r w:rsidRPr="00FD11ED">
        <w:rPr>
          <w:rFonts w:ascii="Arial" w:hAnsi="Arial" w:cs="Arial"/>
          <w:i/>
          <w:color w:val="000000"/>
          <w:sz w:val="22"/>
          <w:szCs w:val="22"/>
        </w:rPr>
        <w:t xml:space="preserve">Ref: </w:t>
      </w:r>
      <w:r w:rsidR="00FD11ED">
        <w:rPr>
          <w:rFonts w:ascii="Arial" w:hAnsi="Arial" w:cs="Arial"/>
          <w:i/>
          <w:color w:val="000000"/>
          <w:sz w:val="22"/>
          <w:szCs w:val="22"/>
        </w:rPr>
        <w:tab/>
      </w:r>
      <w:r w:rsidRPr="00FD11ED">
        <w:rPr>
          <w:rFonts w:ascii="Arial" w:hAnsi="Arial" w:cs="Arial"/>
          <w:i/>
          <w:color w:val="000000"/>
          <w:sz w:val="22"/>
          <w:szCs w:val="22"/>
        </w:rPr>
        <w:t xml:space="preserve">Notice of Sale under Mortgage dated </w:t>
      </w:r>
      <w:r w:rsidR="00FD11ED" w:rsidRPr="00FD11ED">
        <w:rPr>
          <w:rFonts w:ascii="Arial" w:hAnsi="Arial" w:cs="Arial"/>
          <w:i/>
          <w:sz w:val="22"/>
          <w:szCs w:val="22"/>
          <w:highlight w:val="yellow"/>
        </w:rPr>
        <w:t>[DATE]</w:t>
      </w:r>
      <w:r w:rsidRPr="00FD11ED">
        <w:rPr>
          <w:rFonts w:ascii="Arial" w:hAnsi="Arial" w:cs="Arial"/>
          <w:i/>
          <w:color w:val="000000"/>
          <w:sz w:val="22"/>
          <w:szCs w:val="22"/>
        </w:rPr>
        <w:t xml:space="preserve">, Recueil des intimées, à l’onglet 29, page 158 </w:t>
      </w:r>
    </w:p>
    <w:p w14:paraId="61F7D6C5" w14:textId="77777777" w:rsidR="00FD11ED" w:rsidRDefault="00FD11ED" w:rsidP="00FD11ED">
      <w:pPr>
        <w:pStyle w:val="Default"/>
      </w:pPr>
    </w:p>
    <w:p w14:paraId="7BF7390D" w14:textId="77777777" w:rsidR="00590E9B" w:rsidRPr="00FD11ED" w:rsidRDefault="00590E9B" w:rsidP="00FD11ED">
      <w:pPr>
        <w:pStyle w:val="Default"/>
      </w:pPr>
    </w:p>
    <w:p w14:paraId="5654A0BB" w14:textId="77777777" w:rsidR="00590E9B" w:rsidRDefault="004E53C8" w:rsidP="00FD11ED">
      <w:pPr>
        <w:pStyle w:val="CM36"/>
        <w:spacing w:line="480" w:lineRule="auto"/>
        <w:ind w:left="720" w:hanging="720"/>
        <w:rPr>
          <w:rFonts w:ascii="Arial" w:hAnsi="Arial" w:cs="Arial"/>
          <w:color w:val="000000"/>
          <w:sz w:val="22"/>
          <w:szCs w:val="22"/>
        </w:rPr>
      </w:pPr>
      <w:r w:rsidRPr="00AA7398">
        <w:rPr>
          <w:rFonts w:ascii="Arial" w:hAnsi="Arial" w:cs="Arial"/>
          <w:color w:val="000000"/>
          <w:sz w:val="22"/>
          <w:szCs w:val="22"/>
        </w:rPr>
        <w:t xml:space="preserve">14. </w:t>
      </w:r>
      <w:r w:rsidR="00FD11ED">
        <w:rPr>
          <w:rFonts w:ascii="Arial" w:hAnsi="Arial" w:cs="Arial"/>
          <w:color w:val="000000"/>
          <w:sz w:val="22"/>
          <w:szCs w:val="22"/>
        </w:rPr>
        <w:tab/>
      </w:r>
      <w:r w:rsidRPr="00AA7398">
        <w:rPr>
          <w:rFonts w:ascii="Arial" w:hAnsi="Arial" w:cs="Arial"/>
          <w:color w:val="000000"/>
          <w:sz w:val="22"/>
          <w:szCs w:val="22"/>
        </w:rPr>
        <w:t xml:space="preserve">Au lieu de payer le montant aux créanciers, l’appelant refusait de le payer. D’après le paragraphe 8 du mémoire de l’appelant, l’appelant a refusé de payer les montants présentés par les deux créanciers hypothécaires parce que les calculs ne conformaient pas à l’article 8 de la Loi sur intérêts. La « fondation » de cet énoncé dans le mémoire se trouve dans « L’affidavit de M. </w:t>
      </w:r>
      <w:r w:rsidR="00590E9B" w:rsidRPr="00AC6119">
        <w:rPr>
          <w:rFonts w:ascii="Arial" w:hAnsi="Arial" w:cs="Arial"/>
          <w:sz w:val="22"/>
          <w:szCs w:val="22"/>
          <w:highlight w:val="yellow"/>
        </w:rPr>
        <w:t>[</w:t>
      </w:r>
      <w:r w:rsidR="00590E9B">
        <w:rPr>
          <w:rFonts w:ascii="Arial" w:hAnsi="Arial" w:cs="Arial"/>
          <w:sz w:val="22"/>
          <w:szCs w:val="22"/>
          <w:highlight w:val="yellow"/>
        </w:rPr>
        <w:t>DEMANDEUR</w:t>
      </w:r>
      <w:r w:rsidR="00590E9B" w:rsidRPr="00AC6119">
        <w:rPr>
          <w:rFonts w:ascii="Arial" w:hAnsi="Arial" w:cs="Arial"/>
          <w:sz w:val="22"/>
          <w:szCs w:val="22"/>
          <w:highlight w:val="yellow"/>
        </w:rPr>
        <w:t>]</w:t>
      </w:r>
      <w:r w:rsidRPr="00AA7398">
        <w:rPr>
          <w:rFonts w:ascii="Arial" w:hAnsi="Arial" w:cs="Arial"/>
          <w:color w:val="000000"/>
          <w:sz w:val="22"/>
          <w:szCs w:val="22"/>
        </w:rPr>
        <w:t xml:space="preserve">» qui paraît à l’onglet 10 du Cahier et recueil de l’appelant. Cet affidavit n’avait pas été déposé pour l’audience devant le juge </w:t>
      </w:r>
      <w:r w:rsidR="00EB43D8">
        <w:rPr>
          <w:rFonts w:ascii="Arial" w:hAnsi="Arial" w:cs="Arial"/>
          <w:color w:val="000000"/>
          <w:sz w:val="22"/>
          <w:szCs w:val="22"/>
        </w:rPr>
        <w:t>[</w:t>
      </w:r>
      <w:r w:rsidR="00EB43D8" w:rsidRPr="00590E9B">
        <w:rPr>
          <w:rFonts w:ascii="Arial" w:hAnsi="Arial" w:cs="Arial"/>
          <w:color w:val="000000"/>
          <w:sz w:val="22"/>
          <w:szCs w:val="22"/>
          <w:highlight w:val="yellow"/>
        </w:rPr>
        <w:t>NOM</w:t>
      </w:r>
      <w:r w:rsidR="00590E9B">
        <w:rPr>
          <w:rFonts w:ascii="Arial" w:hAnsi="Arial" w:cs="Arial"/>
          <w:color w:val="000000"/>
          <w:sz w:val="22"/>
          <w:szCs w:val="22"/>
        </w:rPr>
        <w:t>]</w:t>
      </w:r>
      <w:r w:rsidRPr="00AA7398">
        <w:rPr>
          <w:rFonts w:ascii="Arial" w:hAnsi="Arial" w:cs="Arial"/>
          <w:color w:val="000000"/>
          <w:sz w:val="22"/>
          <w:szCs w:val="22"/>
        </w:rPr>
        <w:t>. De toute façon, « l’objection » qui paraît dans l’affidavit de l’appelant et le même dans le mémoire sont identiques.</w:t>
      </w:r>
      <w:r w:rsidR="00590E9B">
        <w:rPr>
          <w:rStyle w:val="Appelnotedebasdep"/>
          <w:rFonts w:ascii="Arial" w:hAnsi="Arial" w:cs="Arial"/>
          <w:color w:val="000000"/>
          <w:sz w:val="22"/>
          <w:szCs w:val="22"/>
        </w:rPr>
        <w:footnoteReference w:id="1"/>
      </w:r>
      <w:r w:rsidRPr="00AA7398">
        <w:rPr>
          <w:rFonts w:ascii="Arial" w:hAnsi="Arial" w:cs="Arial"/>
          <w:color w:val="000000"/>
          <w:position w:val="11"/>
          <w:sz w:val="22"/>
          <w:szCs w:val="22"/>
          <w:vertAlign w:val="superscript"/>
        </w:rPr>
        <w:t xml:space="preserve"> </w:t>
      </w:r>
      <w:r w:rsidRPr="00AA7398">
        <w:rPr>
          <w:rFonts w:ascii="Arial" w:hAnsi="Arial" w:cs="Arial"/>
          <w:color w:val="000000"/>
          <w:sz w:val="22"/>
          <w:szCs w:val="22"/>
        </w:rPr>
        <w:t xml:space="preserve">Même si la Cour d’appel admet cet affidavit, il ne contient ni preuve, ni fondation, ni explication de la contestation du calcul. </w:t>
      </w:r>
    </w:p>
    <w:p w14:paraId="07A70D43" w14:textId="77777777" w:rsidR="004E53C8" w:rsidRDefault="004E53C8" w:rsidP="00590E9B">
      <w:pPr>
        <w:pStyle w:val="CM36"/>
        <w:spacing w:line="480" w:lineRule="auto"/>
        <w:ind w:left="720"/>
        <w:rPr>
          <w:rFonts w:ascii="Arial" w:hAnsi="Arial" w:cs="Arial"/>
          <w:i/>
          <w:color w:val="000000"/>
          <w:sz w:val="22"/>
          <w:szCs w:val="22"/>
        </w:rPr>
      </w:pPr>
      <w:r w:rsidRPr="00590E9B">
        <w:rPr>
          <w:rFonts w:ascii="Arial" w:hAnsi="Arial" w:cs="Arial"/>
          <w:i/>
          <w:color w:val="000000"/>
          <w:sz w:val="22"/>
          <w:szCs w:val="22"/>
        </w:rPr>
        <w:t xml:space="preserve">Ref : </w:t>
      </w:r>
      <w:r w:rsidR="001B033F">
        <w:rPr>
          <w:rFonts w:ascii="Arial" w:hAnsi="Arial" w:cs="Arial"/>
          <w:i/>
          <w:color w:val="000000"/>
          <w:sz w:val="22"/>
          <w:szCs w:val="22"/>
        </w:rPr>
        <w:tab/>
      </w:r>
      <w:r w:rsidRPr="00590E9B">
        <w:rPr>
          <w:rFonts w:ascii="Arial" w:hAnsi="Arial" w:cs="Arial"/>
          <w:i/>
          <w:color w:val="000000"/>
          <w:sz w:val="22"/>
          <w:szCs w:val="22"/>
        </w:rPr>
        <w:t>Cahier et recueil d’appel, onglet 10, aux paragraphe</w:t>
      </w:r>
      <w:r w:rsidR="00590E9B">
        <w:rPr>
          <w:rFonts w:ascii="Arial" w:hAnsi="Arial" w:cs="Arial"/>
          <w:i/>
          <w:color w:val="000000"/>
          <w:sz w:val="22"/>
          <w:szCs w:val="22"/>
        </w:rPr>
        <w:t>s 4 à 33</w:t>
      </w:r>
    </w:p>
    <w:p w14:paraId="2EB48953" w14:textId="77777777" w:rsidR="00590E9B" w:rsidRPr="00590E9B" w:rsidRDefault="00590E9B" w:rsidP="00590E9B">
      <w:pPr>
        <w:pStyle w:val="Default"/>
      </w:pPr>
    </w:p>
    <w:p w14:paraId="5F0501A7" w14:textId="77777777" w:rsidR="004E53C8" w:rsidRPr="00AA7398" w:rsidRDefault="004E53C8" w:rsidP="00590E9B">
      <w:pPr>
        <w:pStyle w:val="CM35"/>
        <w:spacing w:line="480" w:lineRule="auto"/>
        <w:ind w:left="720" w:hanging="720"/>
        <w:rPr>
          <w:rFonts w:ascii="Arial" w:hAnsi="Arial" w:cs="Arial"/>
          <w:color w:val="000000"/>
          <w:sz w:val="22"/>
          <w:szCs w:val="22"/>
        </w:rPr>
      </w:pPr>
      <w:r w:rsidRPr="00AA7398">
        <w:rPr>
          <w:rFonts w:ascii="Arial" w:hAnsi="Arial" w:cs="Arial"/>
          <w:color w:val="000000"/>
          <w:sz w:val="22"/>
          <w:szCs w:val="22"/>
        </w:rPr>
        <w:t xml:space="preserve">15. </w:t>
      </w:r>
      <w:r w:rsidR="00590E9B">
        <w:rPr>
          <w:rFonts w:ascii="Arial" w:hAnsi="Arial" w:cs="Arial"/>
          <w:color w:val="000000"/>
          <w:sz w:val="22"/>
          <w:szCs w:val="22"/>
        </w:rPr>
        <w:tab/>
      </w:r>
      <w:r w:rsidRPr="00AA7398">
        <w:rPr>
          <w:rFonts w:ascii="Arial" w:hAnsi="Arial" w:cs="Arial"/>
          <w:color w:val="000000"/>
          <w:sz w:val="22"/>
          <w:szCs w:val="22"/>
        </w:rPr>
        <w:t>Enfin, l’appelant n’a jamais démontré et n’a jamais spécifié</w:t>
      </w:r>
      <w:r w:rsidR="00590E9B">
        <w:rPr>
          <w:rFonts w:ascii="Arial" w:hAnsi="Arial" w:cs="Arial"/>
          <w:color w:val="000000"/>
          <w:sz w:val="22"/>
          <w:szCs w:val="22"/>
        </w:rPr>
        <w:t xml:space="preserve"> la fondation de son objection </w:t>
      </w:r>
      <w:r w:rsidRPr="00AA7398">
        <w:rPr>
          <w:rFonts w:ascii="Arial" w:hAnsi="Arial" w:cs="Arial"/>
          <w:color w:val="000000"/>
          <w:sz w:val="22"/>
          <w:szCs w:val="22"/>
        </w:rPr>
        <w:t xml:space="preserve">contre le calcul de l’arriéré pour l’hypothèque de </w:t>
      </w:r>
      <w:r w:rsidR="008A044D" w:rsidRPr="00AC6119">
        <w:rPr>
          <w:rFonts w:ascii="Arial" w:hAnsi="Arial" w:cs="Arial"/>
          <w:sz w:val="22"/>
          <w:szCs w:val="22"/>
          <w:highlight w:val="yellow"/>
        </w:rPr>
        <w:t>[</w:t>
      </w:r>
      <w:r w:rsidR="008A044D">
        <w:rPr>
          <w:rFonts w:ascii="Arial" w:hAnsi="Arial" w:cs="Arial"/>
          <w:sz w:val="22"/>
          <w:szCs w:val="22"/>
          <w:highlight w:val="yellow"/>
        </w:rPr>
        <w:t>DÉFENDEUR 1</w:t>
      </w:r>
      <w:r w:rsidR="008A044D" w:rsidRPr="00AC6119">
        <w:rPr>
          <w:rFonts w:ascii="Arial" w:hAnsi="Arial" w:cs="Arial"/>
          <w:sz w:val="22"/>
          <w:szCs w:val="22"/>
          <w:highlight w:val="yellow"/>
        </w:rPr>
        <w:t>]</w:t>
      </w:r>
      <w:r w:rsidRPr="00AA7398">
        <w:rPr>
          <w:rFonts w:ascii="Arial" w:hAnsi="Arial" w:cs="Arial"/>
          <w:color w:val="000000"/>
          <w:sz w:val="22"/>
          <w:szCs w:val="22"/>
        </w:rPr>
        <w:t xml:space="preserve">. Devant le juge </w:t>
      </w:r>
      <w:r w:rsidR="00590E9B" w:rsidRPr="00AC6119">
        <w:rPr>
          <w:rFonts w:ascii="Arial" w:hAnsi="Arial" w:cs="Arial"/>
          <w:sz w:val="22"/>
          <w:szCs w:val="22"/>
          <w:highlight w:val="yellow"/>
        </w:rPr>
        <w:t>[</w:t>
      </w:r>
      <w:r w:rsidR="00590E9B">
        <w:rPr>
          <w:rFonts w:ascii="Arial" w:hAnsi="Arial" w:cs="Arial"/>
          <w:sz w:val="22"/>
          <w:szCs w:val="22"/>
          <w:highlight w:val="yellow"/>
        </w:rPr>
        <w:t>NOM</w:t>
      </w:r>
      <w:r w:rsidR="00590E9B" w:rsidRPr="00AC6119">
        <w:rPr>
          <w:rFonts w:ascii="Arial" w:hAnsi="Arial" w:cs="Arial"/>
          <w:sz w:val="22"/>
          <w:szCs w:val="22"/>
          <w:highlight w:val="yellow"/>
        </w:rPr>
        <w:t>]</w:t>
      </w:r>
      <w:r w:rsidRPr="00AA7398">
        <w:rPr>
          <w:rFonts w:ascii="Arial" w:hAnsi="Arial" w:cs="Arial"/>
          <w:color w:val="000000"/>
          <w:sz w:val="22"/>
          <w:szCs w:val="22"/>
        </w:rPr>
        <w:t xml:space="preserve">, l’appelant a bien contesté la vente par Patel, mais donnant plutôt le motif suivant : </w:t>
      </w:r>
    </w:p>
    <w:p w14:paraId="5E1D4EF7" w14:textId="77777777" w:rsidR="004E53C8" w:rsidRPr="00AA7398" w:rsidRDefault="004E53C8" w:rsidP="00590E9B">
      <w:pPr>
        <w:pStyle w:val="CM35"/>
        <w:spacing w:line="360" w:lineRule="auto"/>
        <w:ind w:left="1440" w:right="873"/>
        <w:rPr>
          <w:rFonts w:ascii="Arial" w:hAnsi="Arial" w:cs="Arial"/>
          <w:color w:val="000000"/>
          <w:sz w:val="22"/>
          <w:szCs w:val="22"/>
        </w:rPr>
      </w:pPr>
      <w:r w:rsidRPr="00AA7398">
        <w:rPr>
          <w:rFonts w:ascii="Arial" w:hAnsi="Arial" w:cs="Arial"/>
          <w:color w:val="000000"/>
          <w:sz w:val="22"/>
          <w:szCs w:val="22"/>
        </w:rPr>
        <w:t xml:space="preserve">Durant l’audience de cette motion, Monsieur </w:t>
      </w:r>
      <w:r w:rsidR="00590E9B" w:rsidRPr="00AC6119">
        <w:rPr>
          <w:rFonts w:ascii="Arial" w:hAnsi="Arial" w:cs="Arial"/>
          <w:sz w:val="22"/>
          <w:szCs w:val="22"/>
          <w:highlight w:val="yellow"/>
        </w:rPr>
        <w:t>[</w:t>
      </w:r>
      <w:r w:rsidR="00590E9B">
        <w:rPr>
          <w:rFonts w:ascii="Arial" w:hAnsi="Arial" w:cs="Arial"/>
          <w:sz w:val="22"/>
          <w:szCs w:val="22"/>
          <w:highlight w:val="yellow"/>
        </w:rPr>
        <w:t>DEMANDEUR</w:t>
      </w:r>
      <w:r w:rsidR="00590E9B" w:rsidRPr="00AC6119">
        <w:rPr>
          <w:rFonts w:ascii="Arial" w:hAnsi="Arial" w:cs="Arial"/>
          <w:sz w:val="22"/>
          <w:szCs w:val="22"/>
          <w:highlight w:val="yellow"/>
        </w:rPr>
        <w:t>]</w:t>
      </w:r>
      <w:r w:rsidR="00590E9B">
        <w:rPr>
          <w:rFonts w:ascii="Arial" w:hAnsi="Arial" w:cs="Arial"/>
          <w:sz w:val="22"/>
          <w:szCs w:val="22"/>
        </w:rPr>
        <w:t xml:space="preserve"> </w:t>
      </w:r>
      <w:r w:rsidRPr="00AA7398">
        <w:rPr>
          <w:rFonts w:ascii="Arial" w:hAnsi="Arial" w:cs="Arial"/>
          <w:color w:val="000000"/>
          <w:sz w:val="22"/>
          <w:szCs w:val="22"/>
        </w:rPr>
        <w:t xml:space="preserve">a, en effet, demandé de la cour d’autres recours; essentiellement, une déclaration que la vente de ladite propriété n’était pas valide. </w:t>
      </w:r>
    </w:p>
    <w:p w14:paraId="256B37C4" w14:textId="77777777" w:rsidR="004E53C8" w:rsidRPr="00AA7398" w:rsidRDefault="004E53C8" w:rsidP="00590E9B">
      <w:pPr>
        <w:pStyle w:val="CM35"/>
        <w:spacing w:before="120" w:after="120" w:line="360" w:lineRule="auto"/>
        <w:ind w:left="1440" w:right="816"/>
        <w:rPr>
          <w:rFonts w:ascii="Arial" w:hAnsi="Arial" w:cs="Arial"/>
          <w:color w:val="000000"/>
          <w:sz w:val="22"/>
          <w:szCs w:val="22"/>
        </w:rPr>
      </w:pPr>
      <w:r w:rsidRPr="00AA7398">
        <w:rPr>
          <w:rFonts w:ascii="Arial" w:hAnsi="Arial" w:cs="Arial"/>
          <w:color w:val="000000"/>
          <w:sz w:val="22"/>
          <w:szCs w:val="22"/>
        </w:rPr>
        <w:t xml:space="preserve">Une des raisons données par Monsieur </w:t>
      </w:r>
      <w:r w:rsidR="00590E9B" w:rsidRPr="00AC6119">
        <w:rPr>
          <w:rFonts w:ascii="Arial" w:hAnsi="Arial" w:cs="Arial"/>
          <w:sz w:val="22"/>
          <w:szCs w:val="22"/>
          <w:highlight w:val="yellow"/>
        </w:rPr>
        <w:t>[</w:t>
      </w:r>
      <w:r w:rsidR="00590E9B">
        <w:rPr>
          <w:rFonts w:ascii="Arial" w:hAnsi="Arial" w:cs="Arial"/>
          <w:sz w:val="22"/>
          <w:szCs w:val="22"/>
          <w:highlight w:val="yellow"/>
        </w:rPr>
        <w:t>DEMANDEUR</w:t>
      </w:r>
      <w:r w:rsidR="00590E9B" w:rsidRPr="00AC6119">
        <w:rPr>
          <w:rFonts w:ascii="Arial" w:hAnsi="Arial" w:cs="Arial"/>
          <w:sz w:val="22"/>
          <w:szCs w:val="22"/>
          <w:highlight w:val="yellow"/>
        </w:rPr>
        <w:t>]</w:t>
      </w:r>
      <w:r w:rsidR="00590E9B">
        <w:rPr>
          <w:rFonts w:ascii="Arial" w:hAnsi="Arial" w:cs="Arial"/>
          <w:sz w:val="22"/>
          <w:szCs w:val="22"/>
        </w:rPr>
        <w:t xml:space="preserve"> </w:t>
      </w:r>
      <w:r w:rsidRPr="00AA7398">
        <w:rPr>
          <w:rFonts w:ascii="Arial" w:hAnsi="Arial" w:cs="Arial"/>
          <w:color w:val="000000"/>
          <w:sz w:val="22"/>
          <w:szCs w:val="22"/>
        </w:rPr>
        <w:t xml:space="preserve">était que l’hypothèque avait été terminée et qu’après la terminaison de l’hypothèque, le créancier hypothécaire n’a pas le droit de vendre la propriété. </w:t>
      </w:r>
    </w:p>
    <w:p w14:paraId="1D473279" w14:textId="77777777" w:rsidR="004E53C8" w:rsidRPr="00AA7398" w:rsidRDefault="004E53C8" w:rsidP="00590E9B">
      <w:pPr>
        <w:pStyle w:val="CM35"/>
        <w:spacing w:after="120" w:line="360" w:lineRule="auto"/>
        <w:ind w:left="1440" w:right="1162"/>
        <w:rPr>
          <w:rFonts w:ascii="Arial" w:hAnsi="Arial" w:cs="Arial"/>
          <w:color w:val="000000"/>
          <w:sz w:val="22"/>
          <w:szCs w:val="22"/>
        </w:rPr>
      </w:pPr>
      <w:r w:rsidRPr="00AA7398">
        <w:rPr>
          <w:rFonts w:ascii="Arial" w:hAnsi="Arial" w:cs="Arial"/>
          <w:color w:val="000000"/>
          <w:sz w:val="22"/>
          <w:szCs w:val="22"/>
        </w:rPr>
        <w:t xml:space="preserve">Avec déférence, sa position n’est pas bien fondée en droit. Il apparaît que Monsieur </w:t>
      </w:r>
      <w:r w:rsidR="00590E9B" w:rsidRPr="00AC6119">
        <w:rPr>
          <w:rFonts w:ascii="Arial" w:hAnsi="Arial" w:cs="Arial"/>
          <w:sz w:val="22"/>
          <w:szCs w:val="22"/>
          <w:highlight w:val="yellow"/>
        </w:rPr>
        <w:t>[</w:t>
      </w:r>
      <w:r w:rsidR="00590E9B">
        <w:rPr>
          <w:rFonts w:ascii="Arial" w:hAnsi="Arial" w:cs="Arial"/>
          <w:sz w:val="22"/>
          <w:szCs w:val="22"/>
          <w:highlight w:val="yellow"/>
        </w:rPr>
        <w:t>DÉFENDEUR 1</w:t>
      </w:r>
      <w:r w:rsidR="00590E9B" w:rsidRPr="00AC6119">
        <w:rPr>
          <w:rFonts w:ascii="Arial" w:hAnsi="Arial" w:cs="Arial"/>
          <w:sz w:val="22"/>
          <w:szCs w:val="22"/>
          <w:highlight w:val="yellow"/>
        </w:rPr>
        <w:t>]</w:t>
      </w:r>
      <w:r w:rsidRPr="00AA7398">
        <w:rPr>
          <w:rFonts w:ascii="Arial" w:hAnsi="Arial" w:cs="Arial"/>
          <w:color w:val="000000"/>
          <w:sz w:val="22"/>
          <w:szCs w:val="22"/>
        </w:rPr>
        <w:t xml:space="preserve">, créancier hypothécaire, a vendu la propriété en conformité avec les dispositions de la Loi sur les hypothèques. </w:t>
      </w:r>
    </w:p>
    <w:p w14:paraId="4F67FE62" w14:textId="77777777" w:rsidR="004E53C8" w:rsidRDefault="004E53C8" w:rsidP="001B033F">
      <w:pPr>
        <w:pStyle w:val="CM35"/>
        <w:spacing w:after="120"/>
        <w:ind w:left="1440" w:right="828" w:hanging="720"/>
        <w:rPr>
          <w:rFonts w:ascii="Arial" w:hAnsi="Arial" w:cs="Arial"/>
          <w:i/>
          <w:color w:val="000000"/>
          <w:sz w:val="22"/>
          <w:szCs w:val="22"/>
        </w:rPr>
      </w:pPr>
      <w:r w:rsidRPr="00590E9B">
        <w:rPr>
          <w:rFonts w:ascii="Arial" w:hAnsi="Arial" w:cs="Arial"/>
          <w:i/>
          <w:color w:val="000000"/>
          <w:sz w:val="22"/>
          <w:szCs w:val="22"/>
        </w:rPr>
        <w:t>Ref :</w:t>
      </w:r>
      <w:r w:rsidR="001B033F">
        <w:rPr>
          <w:rFonts w:ascii="Arial" w:hAnsi="Arial" w:cs="Arial"/>
          <w:i/>
          <w:color w:val="000000"/>
          <w:sz w:val="22"/>
          <w:szCs w:val="22"/>
        </w:rPr>
        <w:tab/>
      </w:r>
      <w:r w:rsidRPr="00590E9B">
        <w:rPr>
          <w:rFonts w:ascii="Arial" w:hAnsi="Arial" w:cs="Arial"/>
          <w:i/>
          <w:color w:val="000000"/>
          <w:sz w:val="22"/>
          <w:szCs w:val="22"/>
        </w:rPr>
        <w:t xml:space="preserve">Transcription du </w:t>
      </w:r>
      <w:r w:rsidR="00590E9B" w:rsidRPr="00590E9B">
        <w:rPr>
          <w:rFonts w:ascii="Arial" w:hAnsi="Arial" w:cs="Arial"/>
          <w:i/>
          <w:sz w:val="22"/>
          <w:szCs w:val="22"/>
          <w:highlight w:val="yellow"/>
        </w:rPr>
        <w:t>[DATE]</w:t>
      </w:r>
      <w:r w:rsidRPr="00590E9B">
        <w:rPr>
          <w:rFonts w:ascii="Arial" w:hAnsi="Arial" w:cs="Arial"/>
          <w:i/>
          <w:color w:val="000000"/>
          <w:sz w:val="22"/>
          <w:szCs w:val="22"/>
        </w:rPr>
        <w:t xml:space="preserve">, à la page 122, dans le Recueil des intimées, à l’onglet 32, page 173 </w:t>
      </w:r>
    </w:p>
    <w:p w14:paraId="6396D8CE" w14:textId="77777777" w:rsidR="00590E9B" w:rsidRDefault="00590E9B" w:rsidP="00590E9B">
      <w:pPr>
        <w:pStyle w:val="Default"/>
      </w:pPr>
    </w:p>
    <w:p w14:paraId="2D08438F" w14:textId="77777777" w:rsidR="00590E9B" w:rsidRPr="00590E9B" w:rsidRDefault="00590E9B" w:rsidP="00590E9B">
      <w:pPr>
        <w:pStyle w:val="Default"/>
      </w:pPr>
    </w:p>
    <w:p w14:paraId="31148DEE" w14:textId="77777777" w:rsidR="004E53C8" w:rsidRPr="00AA7398" w:rsidRDefault="004E53C8" w:rsidP="00590E9B">
      <w:pPr>
        <w:pStyle w:val="CM41"/>
        <w:spacing w:line="480" w:lineRule="auto"/>
        <w:ind w:left="720" w:right="230" w:hanging="720"/>
        <w:rPr>
          <w:rFonts w:ascii="Arial" w:hAnsi="Arial" w:cs="Arial"/>
          <w:color w:val="000000"/>
          <w:sz w:val="22"/>
          <w:szCs w:val="22"/>
        </w:rPr>
      </w:pPr>
      <w:r w:rsidRPr="00AA7398">
        <w:rPr>
          <w:rFonts w:ascii="Arial" w:hAnsi="Arial" w:cs="Arial"/>
          <w:color w:val="000000"/>
          <w:sz w:val="22"/>
          <w:szCs w:val="22"/>
        </w:rPr>
        <w:t xml:space="preserve">16. </w:t>
      </w:r>
      <w:r w:rsidR="00590E9B">
        <w:rPr>
          <w:rFonts w:ascii="Arial" w:hAnsi="Arial" w:cs="Arial"/>
          <w:color w:val="000000"/>
          <w:sz w:val="22"/>
          <w:szCs w:val="22"/>
        </w:rPr>
        <w:tab/>
      </w:r>
      <w:r w:rsidRPr="00AA7398">
        <w:rPr>
          <w:rFonts w:ascii="Arial" w:hAnsi="Arial" w:cs="Arial"/>
          <w:color w:val="000000"/>
          <w:sz w:val="22"/>
          <w:szCs w:val="22"/>
        </w:rPr>
        <w:t xml:space="preserve">Le </w:t>
      </w:r>
      <w:r w:rsidR="00590E9B" w:rsidRPr="00AC6119">
        <w:rPr>
          <w:rFonts w:ascii="Arial" w:hAnsi="Arial" w:cs="Arial"/>
          <w:sz w:val="22"/>
          <w:szCs w:val="22"/>
          <w:highlight w:val="yellow"/>
        </w:rPr>
        <w:t>[</w:t>
      </w:r>
      <w:r w:rsidR="00590E9B">
        <w:rPr>
          <w:rFonts w:ascii="Arial" w:hAnsi="Arial" w:cs="Arial"/>
          <w:sz w:val="22"/>
          <w:szCs w:val="22"/>
          <w:highlight w:val="yellow"/>
        </w:rPr>
        <w:t>DATE</w:t>
      </w:r>
      <w:r w:rsidR="00590E9B" w:rsidRPr="00AC6119">
        <w:rPr>
          <w:rFonts w:ascii="Arial" w:hAnsi="Arial" w:cs="Arial"/>
          <w:sz w:val="22"/>
          <w:szCs w:val="22"/>
          <w:highlight w:val="yellow"/>
        </w:rPr>
        <w:t>]</w:t>
      </w:r>
      <w:r w:rsidRPr="00AA7398">
        <w:rPr>
          <w:rFonts w:ascii="Arial" w:hAnsi="Arial" w:cs="Arial"/>
          <w:color w:val="000000"/>
          <w:sz w:val="22"/>
          <w:szCs w:val="22"/>
        </w:rPr>
        <w:t xml:space="preserve">, la </w:t>
      </w:r>
      <w:r w:rsidR="00590E9B" w:rsidRPr="00AC6119">
        <w:rPr>
          <w:rFonts w:ascii="Arial" w:hAnsi="Arial" w:cs="Arial"/>
          <w:sz w:val="22"/>
          <w:szCs w:val="22"/>
          <w:highlight w:val="yellow"/>
        </w:rPr>
        <w:t>[</w:t>
      </w:r>
      <w:r w:rsidR="00590E9B">
        <w:rPr>
          <w:rFonts w:ascii="Arial" w:hAnsi="Arial" w:cs="Arial"/>
          <w:sz w:val="22"/>
          <w:szCs w:val="22"/>
          <w:highlight w:val="yellow"/>
        </w:rPr>
        <w:t>BANQUE</w:t>
      </w:r>
      <w:r w:rsidR="00590E9B" w:rsidRPr="00AC6119">
        <w:rPr>
          <w:rFonts w:ascii="Arial" w:hAnsi="Arial" w:cs="Arial"/>
          <w:sz w:val="22"/>
          <w:szCs w:val="22"/>
          <w:highlight w:val="yellow"/>
        </w:rPr>
        <w:t>]</w:t>
      </w:r>
      <w:r w:rsidR="00590E9B">
        <w:rPr>
          <w:rFonts w:ascii="Arial" w:hAnsi="Arial" w:cs="Arial"/>
          <w:sz w:val="22"/>
          <w:szCs w:val="22"/>
        </w:rPr>
        <w:t xml:space="preserve"> </w:t>
      </w:r>
      <w:r w:rsidRPr="00AA7398">
        <w:rPr>
          <w:rFonts w:ascii="Arial" w:hAnsi="Arial" w:cs="Arial"/>
          <w:color w:val="000000"/>
          <w:sz w:val="22"/>
          <w:szCs w:val="22"/>
        </w:rPr>
        <w:t xml:space="preserve">a enregistré une opposition sur le titre en raison de fonds avancés par la </w:t>
      </w:r>
      <w:r w:rsidR="00590E9B" w:rsidRPr="00AC6119">
        <w:rPr>
          <w:rFonts w:ascii="Arial" w:hAnsi="Arial" w:cs="Arial"/>
          <w:sz w:val="22"/>
          <w:szCs w:val="22"/>
          <w:highlight w:val="yellow"/>
        </w:rPr>
        <w:t>[</w:t>
      </w:r>
      <w:r w:rsidR="00590E9B">
        <w:rPr>
          <w:rFonts w:ascii="Arial" w:hAnsi="Arial" w:cs="Arial"/>
          <w:sz w:val="22"/>
          <w:szCs w:val="22"/>
          <w:highlight w:val="yellow"/>
        </w:rPr>
        <w:t>BANQUE</w:t>
      </w:r>
      <w:r w:rsidR="00590E9B" w:rsidRPr="00AC6119">
        <w:rPr>
          <w:rFonts w:ascii="Arial" w:hAnsi="Arial" w:cs="Arial"/>
          <w:sz w:val="22"/>
          <w:szCs w:val="22"/>
          <w:highlight w:val="yellow"/>
        </w:rPr>
        <w:t>]</w:t>
      </w:r>
      <w:r w:rsidRPr="00AA7398">
        <w:rPr>
          <w:rFonts w:ascii="Arial" w:hAnsi="Arial" w:cs="Arial"/>
          <w:color w:val="000000"/>
          <w:sz w:val="22"/>
          <w:szCs w:val="22"/>
        </w:rPr>
        <w:t xml:space="preserve">. Le </w:t>
      </w:r>
      <w:r w:rsidR="00590E9B" w:rsidRPr="00AC6119">
        <w:rPr>
          <w:rFonts w:ascii="Arial" w:hAnsi="Arial" w:cs="Arial"/>
          <w:sz w:val="22"/>
          <w:szCs w:val="22"/>
          <w:highlight w:val="yellow"/>
        </w:rPr>
        <w:t>[</w:t>
      </w:r>
      <w:r w:rsidR="00590E9B">
        <w:rPr>
          <w:rFonts w:ascii="Arial" w:hAnsi="Arial" w:cs="Arial"/>
          <w:sz w:val="22"/>
          <w:szCs w:val="22"/>
          <w:highlight w:val="yellow"/>
        </w:rPr>
        <w:t>DATE</w:t>
      </w:r>
      <w:r w:rsidR="00590E9B" w:rsidRPr="00AC6119">
        <w:rPr>
          <w:rFonts w:ascii="Arial" w:hAnsi="Arial" w:cs="Arial"/>
          <w:sz w:val="22"/>
          <w:szCs w:val="22"/>
          <w:highlight w:val="yellow"/>
        </w:rPr>
        <w:t>]</w:t>
      </w:r>
      <w:r w:rsidRPr="00AA7398">
        <w:rPr>
          <w:rFonts w:ascii="Arial" w:hAnsi="Arial" w:cs="Arial"/>
          <w:color w:val="000000"/>
          <w:sz w:val="22"/>
          <w:szCs w:val="22"/>
        </w:rPr>
        <w:t xml:space="preserve">, </w:t>
      </w:r>
      <w:r w:rsidR="00590E9B" w:rsidRPr="00AC6119">
        <w:rPr>
          <w:rFonts w:ascii="Arial" w:hAnsi="Arial" w:cs="Arial"/>
          <w:sz w:val="22"/>
          <w:szCs w:val="22"/>
          <w:highlight w:val="yellow"/>
        </w:rPr>
        <w:t>[</w:t>
      </w:r>
      <w:r w:rsidR="00590E9B">
        <w:rPr>
          <w:rFonts w:ascii="Arial" w:hAnsi="Arial" w:cs="Arial"/>
          <w:sz w:val="22"/>
          <w:szCs w:val="22"/>
          <w:highlight w:val="yellow"/>
        </w:rPr>
        <w:t>DÉFENDEUR 2</w:t>
      </w:r>
      <w:r w:rsidR="00590E9B" w:rsidRPr="00AC6119">
        <w:rPr>
          <w:rFonts w:ascii="Arial" w:hAnsi="Arial" w:cs="Arial"/>
          <w:sz w:val="22"/>
          <w:szCs w:val="22"/>
          <w:highlight w:val="yellow"/>
        </w:rPr>
        <w:t>]</w:t>
      </w:r>
      <w:r w:rsidR="00590E9B">
        <w:rPr>
          <w:rFonts w:ascii="Arial" w:hAnsi="Arial" w:cs="Arial"/>
          <w:sz w:val="22"/>
          <w:szCs w:val="22"/>
        </w:rPr>
        <w:t xml:space="preserve"> </w:t>
      </w:r>
      <w:r w:rsidRPr="00AA7398">
        <w:rPr>
          <w:rFonts w:ascii="Arial" w:hAnsi="Arial" w:cs="Arial"/>
          <w:color w:val="000000"/>
          <w:sz w:val="22"/>
          <w:szCs w:val="22"/>
        </w:rPr>
        <w:t xml:space="preserve">a intenté une action en forclusion sur son hypothèque, action no. </w:t>
      </w:r>
      <w:r w:rsidR="00590E9B" w:rsidRPr="00AC6119">
        <w:rPr>
          <w:rFonts w:ascii="Arial" w:hAnsi="Arial" w:cs="Arial"/>
          <w:sz w:val="22"/>
          <w:szCs w:val="22"/>
          <w:highlight w:val="yellow"/>
        </w:rPr>
        <w:t>[</w:t>
      </w:r>
      <w:r w:rsidR="00590E9B">
        <w:rPr>
          <w:rFonts w:ascii="Arial" w:hAnsi="Arial" w:cs="Arial"/>
          <w:sz w:val="22"/>
          <w:szCs w:val="22"/>
          <w:highlight w:val="yellow"/>
        </w:rPr>
        <w:t>#</w:t>
      </w:r>
      <w:r w:rsidR="00590E9B" w:rsidRPr="00AC6119">
        <w:rPr>
          <w:rFonts w:ascii="Arial" w:hAnsi="Arial" w:cs="Arial"/>
          <w:sz w:val="22"/>
          <w:szCs w:val="22"/>
          <w:highlight w:val="yellow"/>
        </w:rPr>
        <w:t>]</w:t>
      </w:r>
      <w:r w:rsidRPr="00AA7398">
        <w:rPr>
          <w:rFonts w:ascii="Arial" w:hAnsi="Arial" w:cs="Arial"/>
          <w:color w:val="000000"/>
          <w:sz w:val="22"/>
          <w:szCs w:val="22"/>
        </w:rPr>
        <w:t xml:space="preserve">. Le </w:t>
      </w:r>
      <w:r w:rsidR="00590E9B" w:rsidRPr="00AC6119">
        <w:rPr>
          <w:rFonts w:ascii="Arial" w:hAnsi="Arial" w:cs="Arial"/>
          <w:sz w:val="22"/>
          <w:szCs w:val="22"/>
          <w:highlight w:val="yellow"/>
        </w:rPr>
        <w:t>[</w:t>
      </w:r>
      <w:r w:rsidR="00590E9B">
        <w:rPr>
          <w:rFonts w:ascii="Arial" w:hAnsi="Arial" w:cs="Arial"/>
          <w:sz w:val="22"/>
          <w:szCs w:val="22"/>
          <w:highlight w:val="yellow"/>
        </w:rPr>
        <w:t>DATE</w:t>
      </w:r>
      <w:r w:rsidR="00590E9B" w:rsidRPr="00AC6119">
        <w:rPr>
          <w:rFonts w:ascii="Arial" w:hAnsi="Arial" w:cs="Arial"/>
          <w:sz w:val="22"/>
          <w:szCs w:val="22"/>
          <w:highlight w:val="yellow"/>
        </w:rPr>
        <w:t>]</w:t>
      </w:r>
      <w:r w:rsidRPr="00AA7398">
        <w:rPr>
          <w:rFonts w:ascii="Arial" w:hAnsi="Arial" w:cs="Arial"/>
          <w:color w:val="000000"/>
          <w:sz w:val="22"/>
          <w:szCs w:val="22"/>
        </w:rPr>
        <w:t xml:space="preserve">, la </w:t>
      </w:r>
      <w:r w:rsidR="00590E9B" w:rsidRPr="00AC6119">
        <w:rPr>
          <w:rFonts w:ascii="Arial" w:hAnsi="Arial" w:cs="Arial"/>
          <w:sz w:val="22"/>
          <w:szCs w:val="22"/>
          <w:highlight w:val="yellow"/>
        </w:rPr>
        <w:t>[</w:t>
      </w:r>
      <w:r w:rsidR="00590E9B">
        <w:rPr>
          <w:rFonts w:ascii="Arial" w:hAnsi="Arial" w:cs="Arial"/>
          <w:sz w:val="22"/>
          <w:szCs w:val="22"/>
          <w:highlight w:val="yellow"/>
        </w:rPr>
        <w:t>BANQUE</w:t>
      </w:r>
      <w:r w:rsidR="00590E9B" w:rsidRPr="00AC6119">
        <w:rPr>
          <w:rFonts w:ascii="Arial" w:hAnsi="Arial" w:cs="Arial"/>
          <w:sz w:val="22"/>
          <w:szCs w:val="22"/>
          <w:highlight w:val="yellow"/>
        </w:rPr>
        <w:t>]</w:t>
      </w:r>
      <w:r w:rsidR="00590E9B">
        <w:rPr>
          <w:rFonts w:ascii="Arial" w:hAnsi="Arial" w:cs="Arial"/>
          <w:sz w:val="22"/>
          <w:szCs w:val="22"/>
        </w:rPr>
        <w:t xml:space="preserve"> </w:t>
      </w:r>
      <w:r w:rsidRPr="00AA7398">
        <w:rPr>
          <w:rFonts w:ascii="Arial" w:hAnsi="Arial" w:cs="Arial"/>
          <w:color w:val="000000"/>
          <w:sz w:val="22"/>
          <w:szCs w:val="22"/>
        </w:rPr>
        <w:t xml:space="preserve">a présenté une déclaration (action no. </w:t>
      </w:r>
      <w:r w:rsidR="00590E9B" w:rsidRPr="00AC6119">
        <w:rPr>
          <w:rFonts w:ascii="Arial" w:hAnsi="Arial" w:cs="Arial"/>
          <w:sz w:val="22"/>
          <w:szCs w:val="22"/>
          <w:highlight w:val="yellow"/>
        </w:rPr>
        <w:t>[</w:t>
      </w:r>
      <w:r w:rsidR="00590E9B">
        <w:rPr>
          <w:rFonts w:ascii="Arial" w:hAnsi="Arial" w:cs="Arial"/>
          <w:sz w:val="22"/>
          <w:szCs w:val="22"/>
          <w:highlight w:val="yellow"/>
        </w:rPr>
        <w:t>#</w:t>
      </w:r>
      <w:r w:rsidR="00590E9B" w:rsidRPr="00AC6119">
        <w:rPr>
          <w:rFonts w:ascii="Arial" w:hAnsi="Arial" w:cs="Arial"/>
          <w:sz w:val="22"/>
          <w:szCs w:val="22"/>
          <w:highlight w:val="yellow"/>
        </w:rPr>
        <w:t>]</w:t>
      </w:r>
      <w:r w:rsidRPr="00AA7398">
        <w:rPr>
          <w:rFonts w:ascii="Arial" w:hAnsi="Arial" w:cs="Arial"/>
          <w:color w:val="000000"/>
          <w:sz w:val="22"/>
          <w:szCs w:val="22"/>
        </w:rPr>
        <w:t xml:space="preserve">) (l'action intentée par la </w:t>
      </w:r>
      <w:r w:rsidR="00590E9B" w:rsidRPr="00AC6119">
        <w:rPr>
          <w:rFonts w:ascii="Arial" w:hAnsi="Arial" w:cs="Arial"/>
          <w:sz w:val="22"/>
          <w:szCs w:val="22"/>
          <w:highlight w:val="yellow"/>
        </w:rPr>
        <w:t>[</w:t>
      </w:r>
      <w:r w:rsidR="00590E9B">
        <w:rPr>
          <w:rFonts w:ascii="Arial" w:hAnsi="Arial" w:cs="Arial"/>
          <w:sz w:val="22"/>
          <w:szCs w:val="22"/>
          <w:highlight w:val="yellow"/>
        </w:rPr>
        <w:t>BANQUE</w:t>
      </w:r>
      <w:r w:rsidR="00590E9B" w:rsidRPr="00AC6119">
        <w:rPr>
          <w:rFonts w:ascii="Arial" w:hAnsi="Arial" w:cs="Arial"/>
          <w:sz w:val="22"/>
          <w:szCs w:val="22"/>
          <w:highlight w:val="yellow"/>
        </w:rPr>
        <w:t>]</w:t>
      </w:r>
      <w:r w:rsidRPr="00AA7398">
        <w:rPr>
          <w:rFonts w:ascii="Arial" w:hAnsi="Arial" w:cs="Arial"/>
          <w:color w:val="000000"/>
          <w:sz w:val="22"/>
          <w:szCs w:val="22"/>
        </w:rPr>
        <w:t xml:space="preserve">) contre M. </w:t>
      </w:r>
      <w:r w:rsidR="00590E9B" w:rsidRPr="00AC6119">
        <w:rPr>
          <w:rFonts w:ascii="Arial" w:hAnsi="Arial" w:cs="Arial"/>
          <w:sz w:val="22"/>
          <w:szCs w:val="22"/>
          <w:highlight w:val="yellow"/>
        </w:rPr>
        <w:t>[</w:t>
      </w:r>
      <w:r w:rsidR="00590E9B">
        <w:rPr>
          <w:rFonts w:ascii="Arial" w:hAnsi="Arial" w:cs="Arial"/>
          <w:sz w:val="22"/>
          <w:szCs w:val="22"/>
          <w:highlight w:val="yellow"/>
        </w:rPr>
        <w:t>DEMANDEUR</w:t>
      </w:r>
      <w:r w:rsidR="00590E9B" w:rsidRPr="00AC6119">
        <w:rPr>
          <w:rFonts w:ascii="Arial" w:hAnsi="Arial" w:cs="Arial"/>
          <w:sz w:val="22"/>
          <w:szCs w:val="22"/>
          <w:highlight w:val="yellow"/>
        </w:rPr>
        <w:t>]</w:t>
      </w:r>
      <w:r w:rsidRPr="00AA7398">
        <w:rPr>
          <w:rFonts w:ascii="Arial" w:hAnsi="Arial" w:cs="Arial"/>
          <w:color w:val="000000"/>
          <w:sz w:val="22"/>
          <w:szCs w:val="22"/>
        </w:rPr>
        <w:t xml:space="preserve">, Maître </w:t>
      </w:r>
      <w:r w:rsidR="00590E9B" w:rsidRPr="00AC6119">
        <w:rPr>
          <w:rFonts w:ascii="Arial" w:hAnsi="Arial" w:cs="Arial"/>
          <w:sz w:val="22"/>
          <w:szCs w:val="22"/>
          <w:highlight w:val="yellow"/>
        </w:rPr>
        <w:t>[</w:t>
      </w:r>
      <w:r w:rsidR="00590E9B">
        <w:rPr>
          <w:rFonts w:ascii="Arial" w:hAnsi="Arial" w:cs="Arial"/>
          <w:sz w:val="22"/>
          <w:szCs w:val="22"/>
          <w:highlight w:val="yellow"/>
        </w:rPr>
        <w:t>NOM</w:t>
      </w:r>
      <w:r w:rsidR="00590E9B" w:rsidRPr="00AC6119">
        <w:rPr>
          <w:rFonts w:ascii="Arial" w:hAnsi="Arial" w:cs="Arial"/>
          <w:sz w:val="22"/>
          <w:szCs w:val="22"/>
          <w:highlight w:val="yellow"/>
        </w:rPr>
        <w:t>]</w:t>
      </w:r>
      <w:r w:rsidRPr="00AA7398">
        <w:rPr>
          <w:rFonts w:ascii="Arial" w:hAnsi="Arial" w:cs="Arial"/>
          <w:color w:val="000000"/>
          <w:sz w:val="22"/>
          <w:szCs w:val="22"/>
        </w:rPr>
        <w:t xml:space="preserve">, </w:t>
      </w:r>
      <w:r w:rsidR="00590E9B" w:rsidRPr="00AC6119">
        <w:rPr>
          <w:rFonts w:ascii="Arial" w:hAnsi="Arial" w:cs="Arial"/>
          <w:sz w:val="22"/>
          <w:szCs w:val="22"/>
          <w:highlight w:val="yellow"/>
        </w:rPr>
        <w:t>[</w:t>
      </w:r>
      <w:r w:rsidR="00590E9B">
        <w:rPr>
          <w:rFonts w:ascii="Arial" w:hAnsi="Arial" w:cs="Arial"/>
          <w:sz w:val="22"/>
          <w:szCs w:val="22"/>
          <w:highlight w:val="yellow"/>
        </w:rPr>
        <w:t>DÉFENDEUR 1</w:t>
      </w:r>
      <w:r w:rsidR="00590E9B" w:rsidRPr="00AC6119">
        <w:rPr>
          <w:rFonts w:ascii="Arial" w:hAnsi="Arial" w:cs="Arial"/>
          <w:sz w:val="22"/>
          <w:szCs w:val="22"/>
          <w:highlight w:val="yellow"/>
        </w:rPr>
        <w:t>]</w:t>
      </w:r>
      <w:r w:rsidR="00590E9B">
        <w:rPr>
          <w:rFonts w:ascii="Arial" w:hAnsi="Arial" w:cs="Arial"/>
          <w:sz w:val="22"/>
          <w:szCs w:val="22"/>
        </w:rPr>
        <w:t xml:space="preserve"> </w:t>
      </w:r>
      <w:r w:rsidRPr="00AA7398">
        <w:rPr>
          <w:rFonts w:ascii="Arial" w:hAnsi="Arial" w:cs="Arial"/>
          <w:color w:val="000000"/>
          <w:sz w:val="22"/>
          <w:szCs w:val="22"/>
        </w:rPr>
        <w:t xml:space="preserve"> et </w:t>
      </w:r>
      <w:r w:rsidR="00590E9B" w:rsidRPr="00AC6119">
        <w:rPr>
          <w:rFonts w:ascii="Arial" w:hAnsi="Arial" w:cs="Arial"/>
          <w:sz w:val="22"/>
          <w:szCs w:val="22"/>
          <w:highlight w:val="yellow"/>
        </w:rPr>
        <w:t>[</w:t>
      </w:r>
      <w:r w:rsidR="00590E9B">
        <w:rPr>
          <w:rFonts w:ascii="Arial" w:hAnsi="Arial" w:cs="Arial"/>
          <w:sz w:val="22"/>
          <w:szCs w:val="22"/>
          <w:highlight w:val="yellow"/>
        </w:rPr>
        <w:t>DÉFENDEUR 2</w:t>
      </w:r>
      <w:r w:rsidR="00590E9B" w:rsidRPr="00AC6119">
        <w:rPr>
          <w:rFonts w:ascii="Arial" w:hAnsi="Arial" w:cs="Arial"/>
          <w:sz w:val="22"/>
          <w:szCs w:val="22"/>
          <w:highlight w:val="yellow"/>
        </w:rPr>
        <w:t>]</w:t>
      </w:r>
      <w:r w:rsidRPr="00AA7398">
        <w:rPr>
          <w:rFonts w:ascii="Arial" w:hAnsi="Arial" w:cs="Arial"/>
          <w:color w:val="000000"/>
          <w:sz w:val="22"/>
          <w:szCs w:val="22"/>
        </w:rPr>
        <w:t xml:space="preserve">. Le </w:t>
      </w:r>
      <w:r w:rsidR="00590E9B" w:rsidRPr="00AC6119">
        <w:rPr>
          <w:rFonts w:ascii="Arial" w:hAnsi="Arial" w:cs="Arial"/>
          <w:sz w:val="22"/>
          <w:szCs w:val="22"/>
          <w:highlight w:val="yellow"/>
        </w:rPr>
        <w:t>[</w:t>
      </w:r>
      <w:r w:rsidR="00590E9B">
        <w:rPr>
          <w:rFonts w:ascii="Arial" w:hAnsi="Arial" w:cs="Arial"/>
          <w:sz w:val="22"/>
          <w:szCs w:val="22"/>
          <w:highlight w:val="yellow"/>
        </w:rPr>
        <w:t>DATE</w:t>
      </w:r>
      <w:r w:rsidR="00590E9B" w:rsidRPr="00AC6119">
        <w:rPr>
          <w:rFonts w:ascii="Arial" w:hAnsi="Arial" w:cs="Arial"/>
          <w:sz w:val="22"/>
          <w:szCs w:val="22"/>
          <w:highlight w:val="yellow"/>
        </w:rPr>
        <w:t>]</w:t>
      </w:r>
      <w:r w:rsidRPr="00AA7398">
        <w:rPr>
          <w:rFonts w:ascii="Arial" w:hAnsi="Arial" w:cs="Arial"/>
          <w:color w:val="000000"/>
          <w:sz w:val="22"/>
          <w:szCs w:val="22"/>
        </w:rPr>
        <w:t xml:space="preserve">, la </w:t>
      </w:r>
      <w:r w:rsidR="00590E9B" w:rsidRPr="00AC6119">
        <w:rPr>
          <w:rFonts w:ascii="Arial" w:hAnsi="Arial" w:cs="Arial"/>
          <w:sz w:val="22"/>
          <w:szCs w:val="22"/>
          <w:highlight w:val="yellow"/>
        </w:rPr>
        <w:t>[</w:t>
      </w:r>
      <w:r w:rsidR="00590E9B">
        <w:rPr>
          <w:rFonts w:ascii="Arial" w:hAnsi="Arial" w:cs="Arial"/>
          <w:sz w:val="22"/>
          <w:szCs w:val="22"/>
          <w:highlight w:val="yellow"/>
        </w:rPr>
        <w:t>BANQUE</w:t>
      </w:r>
      <w:r w:rsidR="00590E9B" w:rsidRPr="00AC6119">
        <w:rPr>
          <w:rFonts w:ascii="Arial" w:hAnsi="Arial" w:cs="Arial"/>
          <w:sz w:val="22"/>
          <w:szCs w:val="22"/>
          <w:highlight w:val="yellow"/>
        </w:rPr>
        <w:t>]</w:t>
      </w:r>
      <w:r w:rsidR="00590E9B">
        <w:rPr>
          <w:rFonts w:ascii="Arial" w:hAnsi="Arial" w:cs="Arial"/>
          <w:sz w:val="22"/>
          <w:szCs w:val="22"/>
        </w:rPr>
        <w:t xml:space="preserve"> </w:t>
      </w:r>
      <w:r w:rsidRPr="00AA7398">
        <w:rPr>
          <w:rFonts w:ascii="Arial" w:hAnsi="Arial" w:cs="Arial"/>
          <w:color w:val="000000"/>
          <w:sz w:val="22"/>
          <w:szCs w:val="22"/>
        </w:rPr>
        <w:t xml:space="preserve">a enregistré un certificat d’affaire en instance. </w:t>
      </w:r>
    </w:p>
    <w:p w14:paraId="7C95BA26" w14:textId="77777777" w:rsidR="004E53C8" w:rsidRPr="001B033F" w:rsidRDefault="004E53C8" w:rsidP="001B033F">
      <w:pPr>
        <w:pStyle w:val="CM35"/>
        <w:spacing w:after="120"/>
        <w:ind w:left="1440" w:right="737" w:hanging="720"/>
        <w:rPr>
          <w:rFonts w:ascii="Arial" w:hAnsi="Arial" w:cs="Arial"/>
          <w:i/>
          <w:color w:val="000000"/>
          <w:sz w:val="22"/>
          <w:szCs w:val="22"/>
        </w:rPr>
      </w:pPr>
      <w:r w:rsidRPr="001B033F">
        <w:rPr>
          <w:rFonts w:ascii="Arial" w:hAnsi="Arial" w:cs="Arial"/>
          <w:i/>
          <w:color w:val="000000"/>
          <w:sz w:val="22"/>
          <w:szCs w:val="22"/>
        </w:rPr>
        <w:t xml:space="preserve">Ref : </w:t>
      </w:r>
      <w:r w:rsidR="001B033F" w:rsidRPr="001B033F">
        <w:rPr>
          <w:rFonts w:ascii="Arial" w:hAnsi="Arial" w:cs="Arial"/>
          <w:i/>
          <w:color w:val="000000"/>
          <w:sz w:val="22"/>
          <w:szCs w:val="22"/>
        </w:rPr>
        <w:tab/>
      </w:r>
      <w:r w:rsidRPr="001B033F">
        <w:rPr>
          <w:rFonts w:ascii="Arial" w:hAnsi="Arial" w:cs="Arial"/>
          <w:i/>
          <w:color w:val="000000"/>
          <w:sz w:val="22"/>
          <w:szCs w:val="22"/>
        </w:rPr>
        <w:t xml:space="preserve">Statement of Claim of </w:t>
      </w:r>
      <w:r w:rsidR="001B033F" w:rsidRPr="001B033F">
        <w:rPr>
          <w:rFonts w:ascii="Arial" w:hAnsi="Arial" w:cs="Arial"/>
          <w:i/>
          <w:sz w:val="22"/>
          <w:szCs w:val="22"/>
          <w:highlight w:val="yellow"/>
        </w:rPr>
        <w:t>[DÉFENDEUR 2]</w:t>
      </w:r>
      <w:r w:rsidRPr="001B033F">
        <w:rPr>
          <w:rFonts w:ascii="Arial" w:hAnsi="Arial" w:cs="Arial"/>
          <w:i/>
          <w:color w:val="000000"/>
          <w:sz w:val="22"/>
          <w:szCs w:val="22"/>
        </w:rPr>
        <w:t xml:space="preserve">., </w:t>
      </w:r>
      <w:r w:rsidR="001B033F" w:rsidRPr="001B033F">
        <w:rPr>
          <w:rFonts w:ascii="Arial" w:hAnsi="Arial" w:cs="Arial"/>
          <w:i/>
          <w:sz w:val="22"/>
          <w:szCs w:val="22"/>
          <w:highlight w:val="yellow"/>
        </w:rPr>
        <w:t>[DATE]</w:t>
      </w:r>
      <w:r w:rsidRPr="001B033F">
        <w:rPr>
          <w:rFonts w:ascii="Arial" w:hAnsi="Arial" w:cs="Arial"/>
          <w:i/>
          <w:color w:val="000000"/>
          <w:sz w:val="22"/>
          <w:szCs w:val="22"/>
        </w:rPr>
        <w:t xml:space="preserve">, dans le Recueil des intimées, à l’onglet 16, page 100 </w:t>
      </w:r>
    </w:p>
    <w:p w14:paraId="17134A14" w14:textId="77777777" w:rsidR="004E53C8" w:rsidRPr="001B033F" w:rsidRDefault="004E53C8" w:rsidP="001B033F">
      <w:pPr>
        <w:pStyle w:val="CM35"/>
        <w:spacing w:after="120"/>
        <w:ind w:left="1440" w:right="80"/>
        <w:rPr>
          <w:rFonts w:ascii="Arial" w:hAnsi="Arial" w:cs="Arial"/>
          <w:i/>
          <w:color w:val="000000"/>
          <w:sz w:val="22"/>
          <w:szCs w:val="22"/>
        </w:rPr>
      </w:pPr>
      <w:r w:rsidRPr="001B033F">
        <w:rPr>
          <w:rFonts w:ascii="Arial" w:hAnsi="Arial" w:cs="Arial"/>
          <w:i/>
          <w:color w:val="000000"/>
          <w:sz w:val="22"/>
          <w:szCs w:val="22"/>
        </w:rPr>
        <w:t xml:space="preserve">Statement of Claim of </w:t>
      </w:r>
      <w:r w:rsidR="001B033F" w:rsidRPr="001B033F">
        <w:rPr>
          <w:rFonts w:ascii="Arial" w:hAnsi="Arial" w:cs="Arial"/>
          <w:i/>
          <w:sz w:val="22"/>
          <w:szCs w:val="22"/>
          <w:highlight w:val="yellow"/>
        </w:rPr>
        <w:t>[BANQUE]</w:t>
      </w:r>
      <w:r w:rsidRPr="001B033F">
        <w:rPr>
          <w:rFonts w:ascii="Arial" w:hAnsi="Arial" w:cs="Arial"/>
          <w:i/>
          <w:color w:val="000000"/>
          <w:sz w:val="22"/>
          <w:szCs w:val="22"/>
        </w:rPr>
        <w:t xml:space="preserve">, </w:t>
      </w:r>
      <w:r w:rsidR="001B033F" w:rsidRPr="001B033F">
        <w:rPr>
          <w:rFonts w:ascii="Arial" w:hAnsi="Arial" w:cs="Arial"/>
          <w:i/>
          <w:sz w:val="22"/>
          <w:szCs w:val="22"/>
          <w:highlight w:val="yellow"/>
        </w:rPr>
        <w:t>[DATE]</w:t>
      </w:r>
      <w:r w:rsidRPr="001B033F">
        <w:rPr>
          <w:rFonts w:ascii="Arial" w:hAnsi="Arial" w:cs="Arial"/>
          <w:i/>
          <w:color w:val="000000"/>
          <w:sz w:val="22"/>
          <w:szCs w:val="22"/>
        </w:rPr>
        <w:t xml:space="preserve">, dans le Recueil des intimées, à l’onglet 17, page 107 </w:t>
      </w:r>
    </w:p>
    <w:p w14:paraId="5A0DA7EC" w14:textId="77777777" w:rsidR="004E53C8" w:rsidRPr="001B033F" w:rsidRDefault="004E53C8" w:rsidP="001B033F">
      <w:pPr>
        <w:pStyle w:val="CM35"/>
        <w:spacing w:after="120"/>
        <w:ind w:left="720" w:firstLine="720"/>
        <w:rPr>
          <w:rFonts w:ascii="Arial" w:hAnsi="Arial" w:cs="Arial"/>
          <w:i/>
          <w:color w:val="000000"/>
          <w:sz w:val="22"/>
          <w:szCs w:val="22"/>
        </w:rPr>
      </w:pPr>
      <w:r w:rsidRPr="001B033F">
        <w:rPr>
          <w:rFonts w:ascii="Arial" w:hAnsi="Arial" w:cs="Arial"/>
          <w:i/>
          <w:color w:val="000000"/>
          <w:sz w:val="22"/>
          <w:szCs w:val="22"/>
        </w:rPr>
        <w:t xml:space="preserve">Registre du </w:t>
      </w:r>
      <w:r w:rsidR="001B033F" w:rsidRPr="001B033F">
        <w:rPr>
          <w:rFonts w:ascii="Arial" w:hAnsi="Arial" w:cs="Arial"/>
          <w:i/>
          <w:color w:val="000000"/>
          <w:sz w:val="22"/>
          <w:szCs w:val="22"/>
        </w:rPr>
        <w:t>bien-fonds</w:t>
      </w:r>
      <w:r w:rsidRPr="001B033F">
        <w:rPr>
          <w:rFonts w:ascii="Arial" w:hAnsi="Arial" w:cs="Arial"/>
          <w:i/>
          <w:color w:val="000000"/>
          <w:sz w:val="22"/>
          <w:szCs w:val="22"/>
        </w:rPr>
        <w:t xml:space="preserve">, le Recueil des intimées, aux onglets 4 et 12, pages 31 et 69 </w:t>
      </w:r>
    </w:p>
    <w:p w14:paraId="58EFED96" w14:textId="77777777" w:rsidR="004E53C8" w:rsidRDefault="004E53C8" w:rsidP="001B033F">
      <w:pPr>
        <w:pStyle w:val="CM41"/>
        <w:spacing w:after="120"/>
        <w:ind w:left="1440" w:right="737"/>
        <w:rPr>
          <w:rFonts w:ascii="Arial" w:hAnsi="Arial" w:cs="Arial"/>
          <w:i/>
          <w:color w:val="000000"/>
          <w:sz w:val="22"/>
          <w:szCs w:val="22"/>
        </w:rPr>
      </w:pPr>
      <w:r w:rsidRPr="001B033F">
        <w:rPr>
          <w:rFonts w:ascii="Arial" w:hAnsi="Arial" w:cs="Arial"/>
          <w:i/>
          <w:color w:val="000000"/>
          <w:sz w:val="22"/>
          <w:szCs w:val="22"/>
        </w:rPr>
        <w:t xml:space="preserve">Certificate of Pending Litigation, </w:t>
      </w:r>
      <w:r w:rsidR="001B033F" w:rsidRPr="001B033F">
        <w:rPr>
          <w:rFonts w:ascii="Arial" w:hAnsi="Arial" w:cs="Arial"/>
          <w:i/>
          <w:sz w:val="22"/>
          <w:szCs w:val="22"/>
          <w:highlight w:val="yellow"/>
        </w:rPr>
        <w:t>[DATE]</w:t>
      </w:r>
      <w:r w:rsidRPr="001B033F">
        <w:rPr>
          <w:rFonts w:ascii="Arial" w:hAnsi="Arial" w:cs="Arial"/>
          <w:i/>
          <w:color w:val="000000"/>
          <w:sz w:val="22"/>
          <w:szCs w:val="22"/>
        </w:rPr>
        <w:t xml:space="preserve">, le Recueil des intimées, à l’onglet 28, page 156 </w:t>
      </w:r>
    </w:p>
    <w:p w14:paraId="077A8011" w14:textId="77777777" w:rsidR="001B033F" w:rsidRDefault="001B033F" w:rsidP="001B033F">
      <w:pPr>
        <w:pStyle w:val="Default"/>
      </w:pPr>
    </w:p>
    <w:p w14:paraId="018FC739" w14:textId="77777777" w:rsidR="001B033F" w:rsidRPr="001B033F" w:rsidRDefault="001B033F" w:rsidP="001B033F">
      <w:pPr>
        <w:pStyle w:val="Default"/>
      </w:pPr>
    </w:p>
    <w:p w14:paraId="03DA8E48" w14:textId="77777777" w:rsidR="001B033F" w:rsidRDefault="004E53C8" w:rsidP="001B033F">
      <w:pPr>
        <w:pStyle w:val="CM41"/>
        <w:spacing w:line="480" w:lineRule="auto"/>
        <w:ind w:left="720" w:hanging="720"/>
        <w:rPr>
          <w:rFonts w:ascii="Arial" w:hAnsi="Arial" w:cs="Arial"/>
          <w:color w:val="000000"/>
          <w:sz w:val="22"/>
          <w:szCs w:val="22"/>
        </w:rPr>
      </w:pPr>
      <w:r w:rsidRPr="00AA7398">
        <w:rPr>
          <w:rFonts w:ascii="Arial" w:hAnsi="Arial" w:cs="Arial"/>
          <w:color w:val="000000"/>
          <w:sz w:val="22"/>
          <w:szCs w:val="22"/>
        </w:rPr>
        <w:t xml:space="preserve">17. </w:t>
      </w:r>
      <w:r w:rsidR="001B033F">
        <w:rPr>
          <w:rFonts w:ascii="Arial" w:hAnsi="Arial" w:cs="Arial"/>
          <w:color w:val="000000"/>
          <w:sz w:val="22"/>
          <w:szCs w:val="22"/>
        </w:rPr>
        <w:tab/>
      </w:r>
      <w:r w:rsidRPr="00AA7398">
        <w:rPr>
          <w:rFonts w:ascii="Arial" w:hAnsi="Arial" w:cs="Arial"/>
          <w:color w:val="000000"/>
          <w:sz w:val="22"/>
          <w:szCs w:val="22"/>
        </w:rPr>
        <w:t xml:space="preserve">Le </w:t>
      </w:r>
      <w:r w:rsidR="001B033F" w:rsidRPr="00AC6119">
        <w:rPr>
          <w:rFonts w:ascii="Arial" w:hAnsi="Arial" w:cs="Arial"/>
          <w:sz w:val="22"/>
          <w:szCs w:val="22"/>
          <w:highlight w:val="yellow"/>
        </w:rPr>
        <w:t>[</w:t>
      </w:r>
      <w:r w:rsidR="001B033F">
        <w:rPr>
          <w:rFonts w:ascii="Arial" w:hAnsi="Arial" w:cs="Arial"/>
          <w:sz w:val="22"/>
          <w:szCs w:val="22"/>
          <w:highlight w:val="yellow"/>
        </w:rPr>
        <w:t>DATE</w:t>
      </w:r>
      <w:r w:rsidR="001B033F" w:rsidRPr="00AC6119">
        <w:rPr>
          <w:rFonts w:ascii="Arial" w:hAnsi="Arial" w:cs="Arial"/>
          <w:sz w:val="22"/>
          <w:szCs w:val="22"/>
          <w:highlight w:val="yellow"/>
        </w:rPr>
        <w:t>]</w:t>
      </w:r>
      <w:r w:rsidRPr="00AA7398">
        <w:rPr>
          <w:rFonts w:ascii="Arial" w:hAnsi="Arial" w:cs="Arial"/>
          <w:color w:val="000000"/>
          <w:sz w:val="22"/>
          <w:szCs w:val="22"/>
        </w:rPr>
        <w:t xml:space="preserve">, </w:t>
      </w:r>
      <w:r w:rsidR="001B033F" w:rsidRPr="00AC6119">
        <w:rPr>
          <w:rFonts w:ascii="Arial" w:hAnsi="Arial" w:cs="Arial"/>
          <w:sz w:val="22"/>
          <w:szCs w:val="22"/>
          <w:highlight w:val="yellow"/>
        </w:rPr>
        <w:t>[</w:t>
      </w:r>
      <w:r w:rsidR="001B033F">
        <w:rPr>
          <w:rFonts w:ascii="Arial" w:hAnsi="Arial" w:cs="Arial"/>
          <w:sz w:val="22"/>
          <w:szCs w:val="22"/>
          <w:highlight w:val="yellow"/>
        </w:rPr>
        <w:t>NOM</w:t>
      </w:r>
      <w:r w:rsidR="001B033F" w:rsidRPr="00AC6119">
        <w:rPr>
          <w:rFonts w:ascii="Arial" w:hAnsi="Arial" w:cs="Arial"/>
          <w:sz w:val="22"/>
          <w:szCs w:val="22"/>
          <w:highlight w:val="yellow"/>
        </w:rPr>
        <w:t>]</w:t>
      </w:r>
      <w:r w:rsidRPr="00AA7398">
        <w:rPr>
          <w:rFonts w:ascii="Arial" w:hAnsi="Arial" w:cs="Arial"/>
          <w:color w:val="000000"/>
          <w:sz w:val="22"/>
          <w:szCs w:val="22"/>
        </w:rPr>
        <w:t xml:space="preserve">, l’avocat de l’hypothécaire </w:t>
      </w:r>
      <w:r w:rsidR="001B033F" w:rsidRPr="00AC6119">
        <w:rPr>
          <w:rFonts w:ascii="Arial" w:hAnsi="Arial" w:cs="Arial"/>
          <w:sz w:val="22"/>
          <w:szCs w:val="22"/>
          <w:highlight w:val="yellow"/>
        </w:rPr>
        <w:t>[</w:t>
      </w:r>
      <w:r w:rsidR="001B033F">
        <w:rPr>
          <w:rFonts w:ascii="Arial" w:hAnsi="Arial" w:cs="Arial"/>
          <w:sz w:val="22"/>
          <w:szCs w:val="22"/>
          <w:highlight w:val="yellow"/>
        </w:rPr>
        <w:t>DÉFENDEUR 1</w:t>
      </w:r>
      <w:r w:rsidR="001B033F" w:rsidRPr="00AC6119">
        <w:rPr>
          <w:rFonts w:ascii="Arial" w:hAnsi="Arial" w:cs="Arial"/>
          <w:sz w:val="22"/>
          <w:szCs w:val="22"/>
          <w:highlight w:val="yellow"/>
        </w:rPr>
        <w:t>]</w:t>
      </w:r>
      <w:r w:rsidR="001B033F">
        <w:rPr>
          <w:rFonts w:ascii="Arial" w:hAnsi="Arial" w:cs="Arial"/>
          <w:sz w:val="22"/>
          <w:szCs w:val="22"/>
        </w:rPr>
        <w:t xml:space="preserve"> </w:t>
      </w:r>
      <w:r w:rsidRPr="00AA7398">
        <w:rPr>
          <w:rFonts w:ascii="Arial" w:hAnsi="Arial" w:cs="Arial"/>
          <w:color w:val="000000"/>
          <w:sz w:val="22"/>
          <w:szCs w:val="22"/>
        </w:rPr>
        <w:t xml:space="preserve"> a délivré un avis de vente lié à sa charge. </w:t>
      </w:r>
    </w:p>
    <w:p w14:paraId="729118F3" w14:textId="77777777" w:rsidR="004E53C8" w:rsidRPr="001B033F" w:rsidRDefault="004E53C8" w:rsidP="001B033F">
      <w:pPr>
        <w:pStyle w:val="CM41"/>
        <w:spacing w:line="480" w:lineRule="auto"/>
        <w:ind w:left="720"/>
        <w:rPr>
          <w:rFonts w:ascii="Arial" w:hAnsi="Arial" w:cs="Arial"/>
          <w:i/>
          <w:color w:val="000000"/>
          <w:sz w:val="22"/>
          <w:szCs w:val="22"/>
        </w:rPr>
      </w:pPr>
      <w:r w:rsidRPr="001B033F">
        <w:rPr>
          <w:rFonts w:ascii="Arial" w:hAnsi="Arial" w:cs="Arial"/>
          <w:i/>
          <w:color w:val="000000"/>
          <w:sz w:val="22"/>
          <w:szCs w:val="22"/>
        </w:rPr>
        <w:t xml:space="preserve">Ref : </w:t>
      </w:r>
      <w:r w:rsidR="001B033F">
        <w:rPr>
          <w:rFonts w:ascii="Arial" w:hAnsi="Arial" w:cs="Arial"/>
          <w:i/>
          <w:color w:val="000000"/>
          <w:sz w:val="22"/>
          <w:szCs w:val="22"/>
        </w:rPr>
        <w:tab/>
      </w:r>
      <w:r w:rsidRPr="001B033F">
        <w:rPr>
          <w:rFonts w:ascii="Arial" w:hAnsi="Arial" w:cs="Arial"/>
          <w:i/>
          <w:color w:val="000000"/>
          <w:sz w:val="22"/>
          <w:szCs w:val="22"/>
        </w:rPr>
        <w:t xml:space="preserve">Notice of Sale under Mortgage, </w:t>
      </w:r>
      <w:r w:rsidR="001B033F" w:rsidRPr="001B033F">
        <w:rPr>
          <w:rFonts w:ascii="Arial" w:hAnsi="Arial" w:cs="Arial"/>
          <w:i/>
          <w:sz w:val="22"/>
          <w:szCs w:val="22"/>
          <w:highlight w:val="yellow"/>
        </w:rPr>
        <w:t>[DATE]</w:t>
      </w:r>
      <w:r w:rsidRPr="001B033F">
        <w:rPr>
          <w:rFonts w:ascii="Arial" w:hAnsi="Arial" w:cs="Arial"/>
          <w:i/>
          <w:color w:val="000000"/>
          <w:sz w:val="22"/>
          <w:szCs w:val="22"/>
        </w:rPr>
        <w:t xml:space="preserve">, dans le Recueil des intimées, à l’onglet 29, page 158 </w:t>
      </w:r>
    </w:p>
    <w:p w14:paraId="437721D7" w14:textId="77777777" w:rsidR="001B033F" w:rsidRDefault="001B033F" w:rsidP="001B033F">
      <w:pPr>
        <w:pStyle w:val="Default"/>
      </w:pPr>
    </w:p>
    <w:p w14:paraId="4C59FD90" w14:textId="77777777" w:rsidR="001B033F" w:rsidRPr="001B033F" w:rsidRDefault="001B033F" w:rsidP="001B033F">
      <w:pPr>
        <w:pStyle w:val="Default"/>
      </w:pPr>
    </w:p>
    <w:p w14:paraId="33614997" w14:textId="77777777" w:rsidR="001B033F" w:rsidRDefault="004E53C8" w:rsidP="001B033F">
      <w:pPr>
        <w:pStyle w:val="CM35"/>
        <w:spacing w:line="480" w:lineRule="auto"/>
        <w:ind w:left="720" w:hanging="720"/>
        <w:rPr>
          <w:rFonts w:ascii="Arial" w:hAnsi="Arial" w:cs="Arial"/>
          <w:color w:val="000000"/>
          <w:sz w:val="22"/>
          <w:szCs w:val="22"/>
        </w:rPr>
      </w:pPr>
      <w:r w:rsidRPr="00AA7398">
        <w:rPr>
          <w:rFonts w:ascii="Arial" w:hAnsi="Arial" w:cs="Arial"/>
          <w:color w:val="000000"/>
          <w:sz w:val="22"/>
          <w:szCs w:val="22"/>
        </w:rPr>
        <w:t xml:space="preserve">18. </w:t>
      </w:r>
      <w:r w:rsidR="001B033F">
        <w:rPr>
          <w:rFonts w:ascii="Arial" w:hAnsi="Arial" w:cs="Arial"/>
          <w:color w:val="000000"/>
          <w:sz w:val="22"/>
          <w:szCs w:val="22"/>
        </w:rPr>
        <w:tab/>
      </w:r>
      <w:r w:rsidRPr="00AA7398">
        <w:rPr>
          <w:rFonts w:ascii="Arial" w:hAnsi="Arial" w:cs="Arial"/>
          <w:color w:val="000000"/>
          <w:sz w:val="22"/>
          <w:szCs w:val="22"/>
        </w:rPr>
        <w:t xml:space="preserve">Il semble, d’après la lettre du </w:t>
      </w:r>
      <w:r w:rsidR="001B033F" w:rsidRPr="00AC6119">
        <w:rPr>
          <w:rFonts w:ascii="Arial" w:hAnsi="Arial" w:cs="Arial"/>
          <w:sz w:val="22"/>
          <w:szCs w:val="22"/>
          <w:highlight w:val="yellow"/>
        </w:rPr>
        <w:t>[</w:t>
      </w:r>
      <w:r w:rsidR="001B033F">
        <w:rPr>
          <w:rFonts w:ascii="Arial" w:hAnsi="Arial" w:cs="Arial"/>
          <w:sz w:val="22"/>
          <w:szCs w:val="22"/>
          <w:highlight w:val="yellow"/>
        </w:rPr>
        <w:t>DATE</w:t>
      </w:r>
      <w:r w:rsidR="001B033F" w:rsidRPr="00AC6119">
        <w:rPr>
          <w:rFonts w:ascii="Arial" w:hAnsi="Arial" w:cs="Arial"/>
          <w:sz w:val="22"/>
          <w:szCs w:val="22"/>
          <w:highlight w:val="yellow"/>
        </w:rPr>
        <w:t>]</w:t>
      </w:r>
      <w:r w:rsidR="001B033F">
        <w:rPr>
          <w:rFonts w:ascii="Arial" w:hAnsi="Arial" w:cs="Arial"/>
          <w:sz w:val="22"/>
          <w:szCs w:val="22"/>
        </w:rPr>
        <w:t xml:space="preserve"> </w:t>
      </w:r>
      <w:r w:rsidRPr="00AA7398">
        <w:rPr>
          <w:rFonts w:ascii="Arial" w:hAnsi="Arial" w:cs="Arial"/>
          <w:color w:val="000000"/>
          <w:sz w:val="22"/>
          <w:szCs w:val="22"/>
        </w:rPr>
        <w:t xml:space="preserve">de Maître </w:t>
      </w:r>
      <w:r w:rsidR="001B033F" w:rsidRPr="00AC6119">
        <w:rPr>
          <w:rFonts w:ascii="Arial" w:hAnsi="Arial" w:cs="Arial"/>
          <w:sz w:val="22"/>
          <w:szCs w:val="22"/>
          <w:highlight w:val="yellow"/>
        </w:rPr>
        <w:t>[</w:t>
      </w:r>
      <w:r w:rsidR="001B033F">
        <w:rPr>
          <w:rFonts w:ascii="Arial" w:hAnsi="Arial" w:cs="Arial"/>
          <w:sz w:val="22"/>
          <w:szCs w:val="22"/>
          <w:highlight w:val="yellow"/>
        </w:rPr>
        <w:t>NOM</w:t>
      </w:r>
      <w:r w:rsidR="001B033F" w:rsidRPr="00AC6119">
        <w:rPr>
          <w:rFonts w:ascii="Arial" w:hAnsi="Arial" w:cs="Arial"/>
          <w:sz w:val="22"/>
          <w:szCs w:val="22"/>
          <w:highlight w:val="yellow"/>
        </w:rPr>
        <w:t>]</w:t>
      </w:r>
      <w:r w:rsidR="001B033F">
        <w:rPr>
          <w:rFonts w:ascii="Arial" w:hAnsi="Arial" w:cs="Arial"/>
          <w:sz w:val="22"/>
          <w:szCs w:val="22"/>
        </w:rPr>
        <w:t xml:space="preserve"> </w:t>
      </w:r>
      <w:r w:rsidRPr="00AA7398">
        <w:rPr>
          <w:rFonts w:ascii="Arial" w:hAnsi="Arial" w:cs="Arial"/>
          <w:color w:val="000000"/>
          <w:sz w:val="22"/>
          <w:szCs w:val="22"/>
        </w:rPr>
        <w:t xml:space="preserve">à M. </w:t>
      </w:r>
      <w:r w:rsidR="001B033F" w:rsidRPr="00AC6119">
        <w:rPr>
          <w:rFonts w:ascii="Arial" w:hAnsi="Arial" w:cs="Arial"/>
          <w:sz w:val="22"/>
          <w:szCs w:val="22"/>
          <w:highlight w:val="yellow"/>
        </w:rPr>
        <w:t>[</w:t>
      </w:r>
      <w:r w:rsidR="001B033F">
        <w:rPr>
          <w:rFonts w:ascii="Arial" w:hAnsi="Arial" w:cs="Arial"/>
          <w:sz w:val="22"/>
          <w:szCs w:val="22"/>
          <w:highlight w:val="yellow"/>
        </w:rPr>
        <w:t>DÉFENDEUR 1</w:t>
      </w:r>
      <w:r w:rsidR="001B033F" w:rsidRPr="00AC6119">
        <w:rPr>
          <w:rFonts w:ascii="Arial" w:hAnsi="Arial" w:cs="Arial"/>
          <w:sz w:val="22"/>
          <w:szCs w:val="22"/>
          <w:highlight w:val="yellow"/>
        </w:rPr>
        <w:t>]</w:t>
      </w:r>
      <w:r w:rsidRPr="00AA7398">
        <w:rPr>
          <w:rFonts w:ascii="Arial" w:hAnsi="Arial" w:cs="Arial"/>
          <w:color w:val="000000"/>
          <w:sz w:val="22"/>
          <w:szCs w:val="22"/>
        </w:rPr>
        <w:t xml:space="preserve">, que l’appelant a demandé oralement, par téléphone, un relevé de l’arriéré et des frais. Maître </w:t>
      </w:r>
      <w:r w:rsidR="001B033F" w:rsidRPr="00AC6119">
        <w:rPr>
          <w:rFonts w:ascii="Arial" w:hAnsi="Arial" w:cs="Arial"/>
          <w:sz w:val="22"/>
          <w:szCs w:val="22"/>
          <w:highlight w:val="yellow"/>
        </w:rPr>
        <w:t>[</w:t>
      </w:r>
      <w:r w:rsidR="001B033F">
        <w:rPr>
          <w:rFonts w:ascii="Arial" w:hAnsi="Arial" w:cs="Arial"/>
          <w:sz w:val="22"/>
          <w:szCs w:val="22"/>
          <w:highlight w:val="yellow"/>
        </w:rPr>
        <w:t>NOM</w:t>
      </w:r>
      <w:r w:rsidR="001B033F" w:rsidRPr="00AC6119">
        <w:rPr>
          <w:rFonts w:ascii="Arial" w:hAnsi="Arial" w:cs="Arial"/>
          <w:sz w:val="22"/>
          <w:szCs w:val="22"/>
          <w:highlight w:val="yellow"/>
        </w:rPr>
        <w:t>]</w:t>
      </w:r>
      <w:r w:rsidR="001B033F">
        <w:rPr>
          <w:rFonts w:ascii="Arial" w:hAnsi="Arial" w:cs="Arial"/>
          <w:sz w:val="22"/>
          <w:szCs w:val="22"/>
        </w:rPr>
        <w:t xml:space="preserve"> </w:t>
      </w:r>
      <w:r w:rsidRPr="00AA7398">
        <w:rPr>
          <w:rFonts w:ascii="Arial" w:hAnsi="Arial" w:cs="Arial"/>
          <w:color w:val="000000"/>
          <w:sz w:val="22"/>
          <w:szCs w:val="22"/>
        </w:rPr>
        <w:t xml:space="preserve">lui a répondu par écrit, dans cette lettre, que le relevé avait été précis dans l’avis de vente, et qu’après le </w:t>
      </w:r>
      <w:r w:rsidR="001B033F" w:rsidRPr="00AC6119">
        <w:rPr>
          <w:rFonts w:ascii="Arial" w:hAnsi="Arial" w:cs="Arial"/>
          <w:sz w:val="22"/>
          <w:szCs w:val="22"/>
          <w:highlight w:val="yellow"/>
        </w:rPr>
        <w:t>[</w:t>
      </w:r>
      <w:r w:rsidR="001B033F">
        <w:rPr>
          <w:rFonts w:ascii="Arial" w:hAnsi="Arial" w:cs="Arial"/>
          <w:sz w:val="22"/>
          <w:szCs w:val="22"/>
          <w:highlight w:val="yellow"/>
        </w:rPr>
        <w:t>DATE</w:t>
      </w:r>
      <w:r w:rsidR="001B033F" w:rsidRPr="00AC6119">
        <w:rPr>
          <w:rFonts w:ascii="Arial" w:hAnsi="Arial" w:cs="Arial"/>
          <w:sz w:val="22"/>
          <w:szCs w:val="22"/>
          <w:highlight w:val="yellow"/>
        </w:rPr>
        <w:t>]</w:t>
      </w:r>
      <w:r w:rsidR="001B033F">
        <w:rPr>
          <w:rFonts w:ascii="Arial" w:hAnsi="Arial" w:cs="Arial"/>
          <w:sz w:val="22"/>
          <w:szCs w:val="22"/>
        </w:rPr>
        <w:t xml:space="preserve"> </w:t>
      </w:r>
      <w:r w:rsidRPr="00AA7398">
        <w:rPr>
          <w:rFonts w:ascii="Arial" w:hAnsi="Arial" w:cs="Arial"/>
          <w:color w:val="000000"/>
          <w:sz w:val="22"/>
          <w:szCs w:val="22"/>
        </w:rPr>
        <w:t xml:space="preserve">s’augmentait par </w:t>
      </w:r>
      <w:r w:rsidR="001B033F" w:rsidRPr="00AC6119">
        <w:rPr>
          <w:rFonts w:ascii="Arial" w:hAnsi="Arial" w:cs="Arial"/>
          <w:sz w:val="22"/>
          <w:szCs w:val="22"/>
          <w:highlight w:val="yellow"/>
        </w:rPr>
        <w:t>[</w:t>
      </w:r>
      <w:r w:rsidR="001B033F">
        <w:rPr>
          <w:rFonts w:ascii="Arial" w:hAnsi="Arial" w:cs="Arial"/>
          <w:sz w:val="22"/>
          <w:szCs w:val="22"/>
          <w:highlight w:val="yellow"/>
        </w:rPr>
        <w:t>SOMME</w:t>
      </w:r>
      <w:r w:rsidR="001B033F" w:rsidRPr="00AC6119">
        <w:rPr>
          <w:rFonts w:ascii="Arial" w:hAnsi="Arial" w:cs="Arial"/>
          <w:sz w:val="22"/>
          <w:szCs w:val="22"/>
          <w:highlight w:val="yellow"/>
        </w:rPr>
        <w:t>]</w:t>
      </w:r>
      <w:r w:rsidR="001B033F">
        <w:rPr>
          <w:rFonts w:ascii="Arial" w:hAnsi="Arial" w:cs="Arial"/>
          <w:sz w:val="22"/>
          <w:szCs w:val="22"/>
        </w:rPr>
        <w:t xml:space="preserve"> </w:t>
      </w:r>
      <w:r w:rsidRPr="00AA7398">
        <w:rPr>
          <w:rFonts w:ascii="Arial" w:hAnsi="Arial" w:cs="Arial"/>
          <w:color w:val="000000"/>
          <w:sz w:val="22"/>
          <w:szCs w:val="22"/>
        </w:rPr>
        <w:t xml:space="preserve">par jour. </w:t>
      </w:r>
    </w:p>
    <w:p w14:paraId="3650FC40" w14:textId="77777777" w:rsidR="004E53C8" w:rsidRDefault="004E53C8" w:rsidP="001B033F">
      <w:pPr>
        <w:pStyle w:val="CM35"/>
        <w:spacing w:line="480" w:lineRule="auto"/>
        <w:ind w:left="720"/>
        <w:rPr>
          <w:rFonts w:ascii="Arial" w:hAnsi="Arial" w:cs="Arial"/>
          <w:i/>
          <w:color w:val="000000"/>
          <w:sz w:val="22"/>
          <w:szCs w:val="22"/>
        </w:rPr>
      </w:pPr>
      <w:r w:rsidRPr="001B033F">
        <w:rPr>
          <w:rFonts w:ascii="Arial" w:hAnsi="Arial" w:cs="Arial"/>
          <w:i/>
          <w:color w:val="000000"/>
          <w:sz w:val="22"/>
          <w:szCs w:val="22"/>
        </w:rPr>
        <w:t xml:space="preserve">Ref : </w:t>
      </w:r>
      <w:r w:rsidR="001B033F" w:rsidRPr="001B033F">
        <w:rPr>
          <w:rFonts w:ascii="Arial" w:hAnsi="Arial" w:cs="Arial"/>
          <w:i/>
          <w:color w:val="000000"/>
          <w:sz w:val="22"/>
          <w:szCs w:val="22"/>
        </w:rPr>
        <w:tab/>
      </w:r>
      <w:r w:rsidRPr="001B033F">
        <w:rPr>
          <w:rFonts w:ascii="Arial" w:hAnsi="Arial" w:cs="Arial"/>
          <w:i/>
          <w:color w:val="000000"/>
          <w:sz w:val="22"/>
          <w:szCs w:val="22"/>
        </w:rPr>
        <w:t xml:space="preserve">Lettre de </w:t>
      </w:r>
      <w:r w:rsidR="001B033F" w:rsidRPr="001B033F">
        <w:rPr>
          <w:rFonts w:ascii="Arial" w:hAnsi="Arial" w:cs="Arial"/>
          <w:i/>
          <w:sz w:val="22"/>
          <w:szCs w:val="22"/>
          <w:highlight w:val="yellow"/>
        </w:rPr>
        <w:t>[NOM]</w:t>
      </w:r>
      <w:r w:rsidR="001B033F" w:rsidRPr="001B033F">
        <w:rPr>
          <w:rFonts w:ascii="Arial" w:hAnsi="Arial" w:cs="Arial"/>
          <w:i/>
          <w:sz w:val="22"/>
          <w:szCs w:val="22"/>
        </w:rPr>
        <w:t xml:space="preserve"> </w:t>
      </w:r>
      <w:r w:rsidRPr="001B033F">
        <w:rPr>
          <w:rFonts w:ascii="Arial" w:hAnsi="Arial" w:cs="Arial"/>
          <w:i/>
          <w:color w:val="000000"/>
          <w:sz w:val="22"/>
          <w:szCs w:val="22"/>
        </w:rPr>
        <w:t xml:space="preserve">à </w:t>
      </w:r>
      <w:r w:rsidR="001B033F" w:rsidRPr="001B033F">
        <w:rPr>
          <w:rFonts w:ascii="Arial" w:hAnsi="Arial" w:cs="Arial"/>
          <w:i/>
          <w:sz w:val="22"/>
          <w:szCs w:val="22"/>
          <w:highlight w:val="yellow"/>
        </w:rPr>
        <w:t>[DEMANDEUR]</w:t>
      </w:r>
      <w:r w:rsidRPr="001B033F">
        <w:rPr>
          <w:rFonts w:ascii="Arial" w:hAnsi="Arial" w:cs="Arial"/>
          <w:i/>
          <w:color w:val="000000"/>
          <w:sz w:val="22"/>
          <w:szCs w:val="22"/>
        </w:rPr>
        <w:t xml:space="preserve">, </w:t>
      </w:r>
      <w:r w:rsidR="001B033F" w:rsidRPr="001B033F">
        <w:rPr>
          <w:rFonts w:ascii="Arial" w:hAnsi="Arial" w:cs="Arial"/>
          <w:i/>
          <w:sz w:val="22"/>
          <w:szCs w:val="22"/>
          <w:highlight w:val="yellow"/>
        </w:rPr>
        <w:t>[DATE]</w:t>
      </w:r>
      <w:r w:rsidR="001B033F" w:rsidRPr="001B033F">
        <w:rPr>
          <w:rFonts w:ascii="Arial" w:hAnsi="Arial" w:cs="Arial"/>
          <w:i/>
          <w:sz w:val="22"/>
          <w:szCs w:val="22"/>
        </w:rPr>
        <w:t xml:space="preserve"> </w:t>
      </w:r>
      <w:r w:rsidRPr="001B033F">
        <w:rPr>
          <w:rFonts w:ascii="Arial" w:hAnsi="Arial" w:cs="Arial"/>
          <w:i/>
          <w:color w:val="000000"/>
          <w:sz w:val="22"/>
          <w:szCs w:val="22"/>
        </w:rPr>
        <w:t>: Rec</w:t>
      </w:r>
      <w:r w:rsidR="001B033F" w:rsidRPr="001B033F">
        <w:rPr>
          <w:rFonts w:ascii="Arial" w:hAnsi="Arial" w:cs="Arial"/>
          <w:i/>
          <w:color w:val="000000"/>
          <w:sz w:val="22"/>
          <w:szCs w:val="22"/>
        </w:rPr>
        <w:t>ue</w:t>
      </w:r>
      <w:r w:rsidRPr="001B033F">
        <w:rPr>
          <w:rFonts w:ascii="Arial" w:hAnsi="Arial" w:cs="Arial"/>
          <w:i/>
          <w:color w:val="000000"/>
          <w:sz w:val="22"/>
          <w:szCs w:val="22"/>
        </w:rPr>
        <w:t xml:space="preserve">il des intimées, à l’onglet 38, page 194 </w:t>
      </w:r>
    </w:p>
    <w:p w14:paraId="5BE9E749" w14:textId="77777777" w:rsidR="001B033F" w:rsidRDefault="001B033F" w:rsidP="001B033F">
      <w:pPr>
        <w:pStyle w:val="Default"/>
      </w:pPr>
    </w:p>
    <w:p w14:paraId="375AB2A9" w14:textId="77777777" w:rsidR="001B033F" w:rsidRPr="001B033F" w:rsidRDefault="001B033F" w:rsidP="001B033F">
      <w:pPr>
        <w:pStyle w:val="Default"/>
      </w:pPr>
    </w:p>
    <w:p w14:paraId="2D84E0C0" w14:textId="77777777" w:rsidR="004E53C8" w:rsidRPr="00AA7398" w:rsidRDefault="004E53C8" w:rsidP="001B033F">
      <w:pPr>
        <w:pStyle w:val="CM35"/>
        <w:spacing w:line="480" w:lineRule="auto"/>
        <w:ind w:left="720" w:hanging="720"/>
        <w:rPr>
          <w:rFonts w:ascii="Arial" w:hAnsi="Arial" w:cs="Arial"/>
          <w:color w:val="000000"/>
          <w:sz w:val="22"/>
          <w:szCs w:val="22"/>
        </w:rPr>
      </w:pPr>
      <w:r w:rsidRPr="00AA7398">
        <w:rPr>
          <w:rFonts w:ascii="Arial" w:hAnsi="Arial" w:cs="Arial"/>
          <w:color w:val="000000"/>
          <w:sz w:val="22"/>
          <w:szCs w:val="22"/>
        </w:rPr>
        <w:t xml:space="preserve">19. </w:t>
      </w:r>
      <w:r w:rsidR="001B033F">
        <w:rPr>
          <w:rFonts w:ascii="Arial" w:hAnsi="Arial" w:cs="Arial"/>
          <w:color w:val="000000"/>
          <w:sz w:val="22"/>
          <w:szCs w:val="22"/>
        </w:rPr>
        <w:tab/>
      </w:r>
      <w:r w:rsidRPr="00AA7398">
        <w:rPr>
          <w:rFonts w:ascii="Arial" w:hAnsi="Arial" w:cs="Arial"/>
          <w:color w:val="000000"/>
          <w:sz w:val="22"/>
          <w:szCs w:val="22"/>
        </w:rPr>
        <w:t xml:space="preserve">Le </w:t>
      </w:r>
      <w:r w:rsidR="001B033F" w:rsidRPr="00AC6119">
        <w:rPr>
          <w:rFonts w:ascii="Arial" w:hAnsi="Arial" w:cs="Arial"/>
          <w:sz w:val="22"/>
          <w:szCs w:val="22"/>
          <w:highlight w:val="yellow"/>
        </w:rPr>
        <w:t>[</w:t>
      </w:r>
      <w:r w:rsidR="001B033F">
        <w:rPr>
          <w:rFonts w:ascii="Arial" w:hAnsi="Arial" w:cs="Arial"/>
          <w:sz w:val="22"/>
          <w:szCs w:val="22"/>
          <w:highlight w:val="yellow"/>
        </w:rPr>
        <w:t>DATE</w:t>
      </w:r>
      <w:r w:rsidR="001B033F" w:rsidRPr="00AC6119">
        <w:rPr>
          <w:rFonts w:ascii="Arial" w:hAnsi="Arial" w:cs="Arial"/>
          <w:sz w:val="22"/>
          <w:szCs w:val="22"/>
          <w:highlight w:val="yellow"/>
        </w:rPr>
        <w:t>]</w:t>
      </w:r>
      <w:r w:rsidRPr="00AA7398">
        <w:rPr>
          <w:rFonts w:ascii="Arial" w:hAnsi="Arial" w:cs="Arial"/>
          <w:color w:val="000000"/>
          <w:sz w:val="22"/>
          <w:szCs w:val="22"/>
        </w:rPr>
        <w:t xml:space="preserve">, un contrat de vente a été signé entre le créancier hypothécaire agissant en vertu du pouvoir de vendre, </w:t>
      </w:r>
      <w:r w:rsidR="001B033F" w:rsidRPr="00AC6119">
        <w:rPr>
          <w:rFonts w:ascii="Arial" w:hAnsi="Arial" w:cs="Arial"/>
          <w:sz w:val="22"/>
          <w:szCs w:val="22"/>
          <w:highlight w:val="yellow"/>
        </w:rPr>
        <w:t>[</w:t>
      </w:r>
      <w:r w:rsidR="001B033F">
        <w:rPr>
          <w:rFonts w:ascii="Arial" w:hAnsi="Arial" w:cs="Arial"/>
          <w:sz w:val="22"/>
          <w:szCs w:val="22"/>
          <w:highlight w:val="yellow"/>
        </w:rPr>
        <w:t>DÉFENDEUR 1</w:t>
      </w:r>
      <w:r w:rsidR="001B033F" w:rsidRPr="00AC6119">
        <w:rPr>
          <w:rFonts w:ascii="Arial" w:hAnsi="Arial" w:cs="Arial"/>
          <w:sz w:val="22"/>
          <w:szCs w:val="22"/>
          <w:highlight w:val="yellow"/>
        </w:rPr>
        <w:t>]</w:t>
      </w:r>
      <w:r w:rsidRPr="00AA7398">
        <w:rPr>
          <w:rFonts w:ascii="Arial" w:hAnsi="Arial" w:cs="Arial"/>
          <w:color w:val="000000"/>
          <w:sz w:val="22"/>
          <w:szCs w:val="22"/>
        </w:rPr>
        <w:t>, et les intimées. L’achat</w:t>
      </w:r>
      <w:r w:rsidR="001B033F">
        <w:rPr>
          <w:rFonts w:ascii="Arial" w:hAnsi="Arial" w:cs="Arial"/>
          <w:color w:val="000000"/>
          <w:sz w:val="22"/>
          <w:szCs w:val="22"/>
        </w:rPr>
        <w:t>-</w:t>
      </w:r>
      <w:r w:rsidRPr="00AA7398">
        <w:rPr>
          <w:rFonts w:ascii="Arial" w:hAnsi="Arial" w:cs="Arial"/>
          <w:color w:val="000000"/>
          <w:sz w:val="22"/>
          <w:szCs w:val="22"/>
        </w:rPr>
        <w:softHyphen/>
        <w:t xml:space="preserve">vente avait été négocié par des courtiers immobiliers, </w:t>
      </w:r>
      <w:r w:rsidR="001B033F" w:rsidRPr="00AC6119">
        <w:rPr>
          <w:rFonts w:ascii="Arial" w:hAnsi="Arial" w:cs="Arial"/>
          <w:sz w:val="22"/>
          <w:szCs w:val="22"/>
          <w:highlight w:val="yellow"/>
        </w:rPr>
        <w:t>[</w:t>
      </w:r>
      <w:r w:rsidR="001B033F">
        <w:rPr>
          <w:rFonts w:ascii="Arial" w:hAnsi="Arial" w:cs="Arial"/>
          <w:sz w:val="22"/>
          <w:szCs w:val="22"/>
          <w:highlight w:val="yellow"/>
        </w:rPr>
        <w:t>NOM</w:t>
      </w:r>
      <w:r w:rsidR="001B033F" w:rsidRPr="00AC6119">
        <w:rPr>
          <w:rFonts w:ascii="Arial" w:hAnsi="Arial" w:cs="Arial"/>
          <w:sz w:val="22"/>
          <w:szCs w:val="22"/>
          <w:highlight w:val="yellow"/>
        </w:rPr>
        <w:t>]</w:t>
      </w:r>
      <w:r w:rsidR="001B033F">
        <w:rPr>
          <w:rFonts w:ascii="Arial" w:hAnsi="Arial" w:cs="Arial"/>
          <w:sz w:val="22"/>
          <w:szCs w:val="22"/>
        </w:rPr>
        <w:t xml:space="preserve"> </w:t>
      </w:r>
      <w:r w:rsidRPr="00AA7398">
        <w:rPr>
          <w:rFonts w:ascii="Arial" w:hAnsi="Arial" w:cs="Arial"/>
          <w:color w:val="000000"/>
          <w:sz w:val="22"/>
          <w:szCs w:val="22"/>
        </w:rPr>
        <w:t xml:space="preserve"> pour </w:t>
      </w:r>
      <w:r w:rsidR="001B033F" w:rsidRPr="00AC6119">
        <w:rPr>
          <w:rFonts w:ascii="Arial" w:hAnsi="Arial" w:cs="Arial"/>
          <w:sz w:val="22"/>
          <w:szCs w:val="22"/>
          <w:highlight w:val="yellow"/>
        </w:rPr>
        <w:t>[</w:t>
      </w:r>
      <w:r w:rsidR="001B033F">
        <w:rPr>
          <w:rFonts w:ascii="Arial" w:hAnsi="Arial" w:cs="Arial"/>
          <w:sz w:val="22"/>
          <w:szCs w:val="22"/>
          <w:highlight w:val="yellow"/>
        </w:rPr>
        <w:t>DÉFENDEUR 1</w:t>
      </w:r>
      <w:r w:rsidR="001B033F" w:rsidRPr="00AC6119">
        <w:rPr>
          <w:rFonts w:ascii="Arial" w:hAnsi="Arial" w:cs="Arial"/>
          <w:sz w:val="22"/>
          <w:szCs w:val="22"/>
          <w:highlight w:val="yellow"/>
        </w:rPr>
        <w:t>]</w:t>
      </w:r>
      <w:r w:rsidRPr="00AA7398">
        <w:rPr>
          <w:rFonts w:ascii="Arial" w:hAnsi="Arial" w:cs="Arial"/>
          <w:color w:val="000000"/>
          <w:sz w:val="22"/>
          <w:szCs w:val="22"/>
        </w:rPr>
        <w:t xml:space="preserve">, et </w:t>
      </w:r>
      <w:r w:rsidR="001B033F" w:rsidRPr="00AC6119">
        <w:rPr>
          <w:rFonts w:ascii="Arial" w:hAnsi="Arial" w:cs="Arial"/>
          <w:sz w:val="22"/>
          <w:szCs w:val="22"/>
          <w:highlight w:val="yellow"/>
        </w:rPr>
        <w:t>[</w:t>
      </w:r>
      <w:r w:rsidR="001B033F">
        <w:rPr>
          <w:rFonts w:ascii="Arial" w:hAnsi="Arial" w:cs="Arial"/>
          <w:sz w:val="22"/>
          <w:szCs w:val="22"/>
          <w:highlight w:val="yellow"/>
        </w:rPr>
        <w:t>NOM</w:t>
      </w:r>
      <w:r w:rsidR="001B033F" w:rsidRPr="00AC6119">
        <w:rPr>
          <w:rFonts w:ascii="Arial" w:hAnsi="Arial" w:cs="Arial"/>
          <w:sz w:val="22"/>
          <w:szCs w:val="22"/>
          <w:highlight w:val="yellow"/>
        </w:rPr>
        <w:t>]</w:t>
      </w:r>
      <w:r w:rsidRPr="00AA7398">
        <w:rPr>
          <w:rFonts w:ascii="Arial" w:hAnsi="Arial" w:cs="Arial"/>
          <w:color w:val="000000"/>
          <w:sz w:val="22"/>
          <w:szCs w:val="22"/>
        </w:rPr>
        <w:t xml:space="preserve"> pour les acheteurs, et les parties ont été </w:t>
      </w:r>
      <w:r w:rsidR="002A7654" w:rsidRPr="00AA7398">
        <w:rPr>
          <w:rFonts w:ascii="Arial" w:hAnsi="Arial" w:cs="Arial"/>
          <w:color w:val="000000"/>
          <w:sz w:val="22"/>
          <w:szCs w:val="22"/>
        </w:rPr>
        <w:t>représentées</w:t>
      </w:r>
      <w:r w:rsidRPr="00AA7398">
        <w:rPr>
          <w:rFonts w:ascii="Arial" w:hAnsi="Arial" w:cs="Arial"/>
          <w:color w:val="000000"/>
          <w:sz w:val="22"/>
          <w:szCs w:val="22"/>
        </w:rPr>
        <w:t xml:space="preserve"> par des avocats indépendants. Puisque la </w:t>
      </w:r>
      <w:r w:rsidR="001B033F" w:rsidRPr="00AC6119">
        <w:rPr>
          <w:rFonts w:ascii="Arial" w:hAnsi="Arial" w:cs="Arial"/>
          <w:sz w:val="22"/>
          <w:szCs w:val="22"/>
          <w:highlight w:val="yellow"/>
        </w:rPr>
        <w:t>[</w:t>
      </w:r>
      <w:r w:rsidR="001B033F">
        <w:rPr>
          <w:rFonts w:ascii="Arial" w:hAnsi="Arial" w:cs="Arial"/>
          <w:sz w:val="22"/>
          <w:szCs w:val="22"/>
          <w:highlight w:val="yellow"/>
        </w:rPr>
        <w:t>BANQUE</w:t>
      </w:r>
      <w:r w:rsidR="001B033F" w:rsidRPr="00AC6119">
        <w:rPr>
          <w:rFonts w:ascii="Arial" w:hAnsi="Arial" w:cs="Arial"/>
          <w:sz w:val="22"/>
          <w:szCs w:val="22"/>
          <w:highlight w:val="yellow"/>
        </w:rPr>
        <w:t>]</w:t>
      </w:r>
      <w:r w:rsidR="001B033F">
        <w:rPr>
          <w:rFonts w:ascii="Arial" w:hAnsi="Arial" w:cs="Arial"/>
          <w:sz w:val="22"/>
          <w:szCs w:val="22"/>
        </w:rPr>
        <w:t xml:space="preserve"> </w:t>
      </w:r>
      <w:r w:rsidRPr="00AA7398">
        <w:rPr>
          <w:rFonts w:ascii="Arial" w:hAnsi="Arial" w:cs="Arial"/>
          <w:color w:val="000000"/>
          <w:sz w:val="22"/>
          <w:szCs w:val="22"/>
        </w:rPr>
        <w:t xml:space="preserve">était aussi le créancier hypothécaire pour les acheteurs, l’avocat du vendeur, </w:t>
      </w:r>
      <w:r w:rsidR="001B033F" w:rsidRPr="00AC6119">
        <w:rPr>
          <w:rFonts w:ascii="Arial" w:hAnsi="Arial" w:cs="Arial"/>
          <w:sz w:val="22"/>
          <w:szCs w:val="22"/>
          <w:highlight w:val="yellow"/>
        </w:rPr>
        <w:t>[</w:t>
      </w:r>
      <w:r w:rsidR="001B033F">
        <w:rPr>
          <w:rFonts w:ascii="Arial" w:hAnsi="Arial" w:cs="Arial"/>
          <w:sz w:val="22"/>
          <w:szCs w:val="22"/>
          <w:highlight w:val="yellow"/>
        </w:rPr>
        <w:t>DÉFENDEUR 1</w:t>
      </w:r>
      <w:r w:rsidR="001B033F" w:rsidRPr="00AC6119">
        <w:rPr>
          <w:rFonts w:ascii="Arial" w:hAnsi="Arial" w:cs="Arial"/>
          <w:sz w:val="22"/>
          <w:szCs w:val="22"/>
          <w:highlight w:val="yellow"/>
        </w:rPr>
        <w:t>]</w:t>
      </w:r>
      <w:r w:rsidRPr="00AA7398">
        <w:rPr>
          <w:rFonts w:ascii="Arial" w:hAnsi="Arial" w:cs="Arial"/>
          <w:color w:val="000000"/>
          <w:sz w:val="22"/>
          <w:szCs w:val="22"/>
        </w:rPr>
        <w:t xml:space="preserve">, a pu négocier l’enlèvement du certificat d’affaire en instance, et il a donné à l’avocat des acheteurs un engagement qu’il </w:t>
      </w:r>
      <w:r w:rsidRPr="00AA7398">
        <w:rPr>
          <w:rFonts w:ascii="Arial" w:hAnsi="Arial" w:cs="Arial"/>
          <w:color w:val="000000"/>
          <w:sz w:val="22"/>
          <w:szCs w:val="22"/>
        </w:rPr>
        <w:lastRenderedPageBreak/>
        <w:t xml:space="preserve">obtiendrait une ordonnance de mainlevée du certificat. La conclusion de l’achat, le </w:t>
      </w:r>
      <w:r w:rsidR="001B033F" w:rsidRPr="00AC6119">
        <w:rPr>
          <w:rFonts w:ascii="Arial" w:hAnsi="Arial" w:cs="Arial"/>
          <w:sz w:val="22"/>
          <w:szCs w:val="22"/>
          <w:highlight w:val="yellow"/>
        </w:rPr>
        <w:t>[</w:t>
      </w:r>
      <w:r w:rsidR="001B033F">
        <w:rPr>
          <w:rFonts w:ascii="Arial" w:hAnsi="Arial" w:cs="Arial"/>
          <w:sz w:val="22"/>
          <w:szCs w:val="22"/>
          <w:highlight w:val="yellow"/>
        </w:rPr>
        <w:t>DATE</w:t>
      </w:r>
      <w:r w:rsidR="001B033F" w:rsidRPr="00AC6119">
        <w:rPr>
          <w:rFonts w:ascii="Arial" w:hAnsi="Arial" w:cs="Arial"/>
          <w:sz w:val="22"/>
          <w:szCs w:val="22"/>
          <w:highlight w:val="yellow"/>
        </w:rPr>
        <w:t>]</w:t>
      </w:r>
      <w:r w:rsidRPr="00AA7398">
        <w:rPr>
          <w:rFonts w:ascii="Arial" w:hAnsi="Arial" w:cs="Arial"/>
          <w:color w:val="000000"/>
          <w:sz w:val="22"/>
          <w:szCs w:val="22"/>
        </w:rPr>
        <w:t xml:space="preserve">, a été complétée sous réserve de cet engagement. </w:t>
      </w:r>
    </w:p>
    <w:p w14:paraId="5DAEFA0B" w14:textId="77777777" w:rsidR="004E53C8" w:rsidRPr="001B033F" w:rsidRDefault="004E53C8" w:rsidP="001B033F">
      <w:pPr>
        <w:pStyle w:val="CM35"/>
        <w:spacing w:after="120"/>
        <w:ind w:left="1440" w:right="1089" w:hanging="720"/>
        <w:rPr>
          <w:rFonts w:ascii="Arial" w:hAnsi="Arial" w:cs="Arial"/>
          <w:i/>
          <w:color w:val="000000"/>
          <w:sz w:val="22"/>
          <w:szCs w:val="22"/>
        </w:rPr>
      </w:pPr>
      <w:r w:rsidRPr="001B033F">
        <w:rPr>
          <w:rFonts w:ascii="Arial" w:hAnsi="Arial" w:cs="Arial"/>
          <w:i/>
          <w:color w:val="000000"/>
          <w:sz w:val="22"/>
          <w:szCs w:val="22"/>
        </w:rPr>
        <w:t xml:space="preserve">Ref : </w:t>
      </w:r>
      <w:r w:rsidR="001B033F" w:rsidRPr="001B033F">
        <w:rPr>
          <w:rFonts w:ascii="Arial" w:hAnsi="Arial" w:cs="Arial"/>
          <w:i/>
          <w:color w:val="000000"/>
          <w:sz w:val="22"/>
          <w:szCs w:val="22"/>
        </w:rPr>
        <w:tab/>
      </w:r>
      <w:r w:rsidRPr="001B033F">
        <w:rPr>
          <w:rFonts w:ascii="Arial" w:hAnsi="Arial" w:cs="Arial"/>
          <w:i/>
          <w:color w:val="000000"/>
          <w:sz w:val="22"/>
          <w:szCs w:val="22"/>
        </w:rPr>
        <w:t xml:space="preserve">Agreement of Purchase and Sale, </w:t>
      </w:r>
      <w:r w:rsidR="001B033F" w:rsidRPr="001B033F">
        <w:rPr>
          <w:rFonts w:ascii="Arial" w:hAnsi="Arial" w:cs="Arial"/>
          <w:i/>
          <w:sz w:val="22"/>
          <w:szCs w:val="22"/>
          <w:highlight w:val="yellow"/>
        </w:rPr>
        <w:t>[DATE]</w:t>
      </w:r>
      <w:r w:rsidRPr="001B033F">
        <w:rPr>
          <w:rFonts w:ascii="Arial" w:hAnsi="Arial" w:cs="Arial"/>
          <w:i/>
          <w:color w:val="000000"/>
          <w:sz w:val="22"/>
          <w:szCs w:val="22"/>
        </w:rPr>
        <w:t>: Recueil des intimées, à l’onglet 25, page 141 ; et d’autres éléments du dossier d’achat</w:t>
      </w:r>
      <w:r w:rsidRPr="001B033F">
        <w:rPr>
          <w:rFonts w:ascii="Arial" w:hAnsi="Arial" w:cs="Arial"/>
          <w:i/>
          <w:color w:val="000000"/>
          <w:sz w:val="22"/>
          <w:szCs w:val="22"/>
        </w:rPr>
        <w:softHyphen/>
      </w:r>
      <w:r w:rsidR="001B033F" w:rsidRPr="001B033F">
        <w:rPr>
          <w:rFonts w:ascii="Arial" w:hAnsi="Arial" w:cs="Arial"/>
          <w:i/>
          <w:color w:val="000000"/>
          <w:sz w:val="22"/>
          <w:szCs w:val="22"/>
        </w:rPr>
        <w:t>-</w:t>
      </w:r>
      <w:r w:rsidRPr="001B033F">
        <w:rPr>
          <w:rFonts w:ascii="Arial" w:hAnsi="Arial" w:cs="Arial"/>
          <w:i/>
          <w:color w:val="000000"/>
          <w:sz w:val="22"/>
          <w:szCs w:val="22"/>
        </w:rPr>
        <w:t xml:space="preserve">vente, aux onglets 22, 23, 24, 27 et 30 ; pages 138, 139, 140, 153 et 160 </w:t>
      </w:r>
    </w:p>
    <w:p w14:paraId="1CBB5F1A" w14:textId="77777777" w:rsidR="004E53C8" w:rsidRPr="001B033F" w:rsidRDefault="004E53C8" w:rsidP="001B033F">
      <w:pPr>
        <w:pStyle w:val="CM35"/>
        <w:spacing w:after="120"/>
        <w:ind w:left="1440" w:right="737"/>
        <w:rPr>
          <w:rFonts w:ascii="Arial" w:hAnsi="Arial" w:cs="Arial"/>
          <w:i/>
          <w:color w:val="000000"/>
          <w:sz w:val="22"/>
          <w:szCs w:val="22"/>
        </w:rPr>
      </w:pPr>
      <w:r w:rsidRPr="001B033F">
        <w:rPr>
          <w:rFonts w:ascii="Arial" w:hAnsi="Arial" w:cs="Arial"/>
          <w:i/>
          <w:color w:val="000000"/>
          <w:sz w:val="22"/>
          <w:szCs w:val="22"/>
        </w:rPr>
        <w:t xml:space="preserve">Letter from </w:t>
      </w:r>
      <w:r w:rsidR="001B033F" w:rsidRPr="001B033F">
        <w:rPr>
          <w:rFonts w:ascii="Arial" w:hAnsi="Arial" w:cs="Arial"/>
          <w:i/>
          <w:sz w:val="22"/>
          <w:szCs w:val="22"/>
          <w:highlight w:val="yellow"/>
        </w:rPr>
        <w:t>[NOM]</w:t>
      </w:r>
      <w:r w:rsidR="001B033F" w:rsidRPr="001B033F">
        <w:rPr>
          <w:rFonts w:ascii="Arial" w:hAnsi="Arial" w:cs="Arial"/>
          <w:i/>
          <w:sz w:val="22"/>
          <w:szCs w:val="22"/>
        </w:rPr>
        <w:t xml:space="preserve"> </w:t>
      </w:r>
      <w:r w:rsidRPr="001B033F">
        <w:rPr>
          <w:rFonts w:ascii="Arial" w:hAnsi="Arial" w:cs="Arial"/>
          <w:i/>
          <w:color w:val="000000"/>
          <w:sz w:val="22"/>
          <w:szCs w:val="22"/>
        </w:rPr>
        <w:t xml:space="preserve">to </w:t>
      </w:r>
      <w:r w:rsidR="001B033F" w:rsidRPr="001B033F">
        <w:rPr>
          <w:rFonts w:ascii="Arial" w:hAnsi="Arial" w:cs="Arial"/>
          <w:i/>
          <w:sz w:val="22"/>
          <w:szCs w:val="22"/>
          <w:highlight w:val="yellow"/>
        </w:rPr>
        <w:t>[NOM]</w:t>
      </w:r>
      <w:r w:rsidR="001B033F" w:rsidRPr="001B033F">
        <w:rPr>
          <w:rFonts w:ascii="Arial" w:hAnsi="Arial" w:cs="Arial"/>
          <w:i/>
          <w:sz w:val="22"/>
          <w:szCs w:val="22"/>
        </w:rPr>
        <w:t xml:space="preserve"> </w:t>
      </w:r>
      <w:r w:rsidRPr="001B033F">
        <w:rPr>
          <w:rFonts w:ascii="Arial" w:hAnsi="Arial" w:cs="Arial"/>
          <w:i/>
          <w:color w:val="000000"/>
          <w:sz w:val="22"/>
          <w:szCs w:val="22"/>
        </w:rPr>
        <w:t xml:space="preserve">dated </w:t>
      </w:r>
      <w:r w:rsidR="001B033F" w:rsidRPr="001B033F">
        <w:rPr>
          <w:rFonts w:ascii="Arial" w:hAnsi="Arial" w:cs="Arial"/>
          <w:i/>
          <w:sz w:val="22"/>
          <w:szCs w:val="22"/>
          <w:highlight w:val="yellow"/>
        </w:rPr>
        <w:t>[DATE]</w:t>
      </w:r>
      <w:r w:rsidRPr="001B033F">
        <w:rPr>
          <w:rFonts w:ascii="Arial" w:hAnsi="Arial" w:cs="Arial"/>
          <w:i/>
          <w:color w:val="000000"/>
          <w:sz w:val="22"/>
          <w:szCs w:val="22"/>
        </w:rPr>
        <w:t xml:space="preserve">: Recueil des intimées, à l’onglet 31, page 161 </w:t>
      </w:r>
    </w:p>
    <w:p w14:paraId="5B3C1986" w14:textId="77777777" w:rsidR="004E53C8" w:rsidRPr="001B033F" w:rsidRDefault="004E53C8" w:rsidP="001B033F">
      <w:pPr>
        <w:pStyle w:val="CM41"/>
        <w:spacing w:after="120"/>
        <w:ind w:left="1440" w:right="1257"/>
        <w:rPr>
          <w:rFonts w:ascii="Arial" w:hAnsi="Arial" w:cs="Arial"/>
          <w:i/>
          <w:color w:val="000000"/>
          <w:sz w:val="22"/>
          <w:szCs w:val="22"/>
        </w:rPr>
      </w:pPr>
      <w:r w:rsidRPr="001B033F">
        <w:rPr>
          <w:rFonts w:ascii="Arial" w:hAnsi="Arial" w:cs="Arial"/>
          <w:i/>
          <w:color w:val="000000"/>
          <w:sz w:val="22"/>
          <w:szCs w:val="22"/>
        </w:rPr>
        <w:t xml:space="preserve">Transfer : Power of Sale to </w:t>
      </w:r>
      <w:r w:rsidR="001B033F" w:rsidRPr="001B033F">
        <w:rPr>
          <w:rFonts w:ascii="Arial" w:hAnsi="Arial" w:cs="Arial"/>
          <w:i/>
          <w:sz w:val="22"/>
          <w:szCs w:val="22"/>
          <w:highlight w:val="yellow"/>
        </w:rPr>
        <w:t>[DÉFENDEUR 3]</w:t>
      </w:r>
      <w:r w:rsidR="001B033F" w:rsidRPr="001B033F">
        <w:rPr>
          <w:rFonts w:ascii="Arial" w:hAnsi="Arial" w:cs="Arial"/>
          <w:i/>
          <w:sz w:val="22"/>
          <w:szCs w:val="22"/>
        </w:rPr>
        <w:t xml:space="preserve"> </w:t>
      </w:r>
      <w:r w:rsidRPr="001B033F">
        <w:rPr>
          <w:rFonts w:ascii="Arial" w:hAnsi="Arial" w:cs="Arial"/>
          <w:i/>
          <w:color w:val="000000"/>
          <w:sz w:val="22"/>
          <w:szCs w:val="22"/>
        </w:rPr>
        <w:t xml:space="preserve"> et </w:t>
      </w:r>
      <w:r w:rsidR="001B033F" w:rsidRPr="001B033F">
        <w:rPr>
          <w:rFonts w:ascii="Arial" w:hAnsi="Arial" w:cs="Arial"/>
          <w:i/>
          <w:sz w:val="22"/>
          <w:szCs w:val="22"/>
          <w:highlight w:val="yellow"/>
        </w:rPr>
        <w:t>[DÉFENDEUR 4]</w:t>
      </w:r>
      <w:r w:rsidRPr="001B033F">
        <w:rPr>
          <w:rFonts w:ascii="Arial" w:hAnsi="Arial" w:cs="Arial"/>
          <w:i/>
          <w:color w:val="000000"/>
          <w:sz w:val="22"/>
          <w:szCs w:val="22"/>
        </w:rPr>
        <w:t xml:space="preserve">, dated </w:t>
      </w:r>
      <w:r w:rsidR="001B033F" w:rsidRPr="001B033F">
        <w:rPr>
          <w:rFonts w:ascii="Arial" w:hAnsi="Arial" w:cs="Arial"/>
          <w:i/>
          <w:sz w:val="22"/>
          <w:szCs w:val="22"/>
          <w:highlight w:val="yellow"/>
        </w:rPr>
        <w:t>[DATE]</w:t>
      </w:r>
      <w:r w:rsidRPr="001B033F">
        <w:rPr>
          <w:rFonts w:ascii="Arial" w:hAnsi="Arial" w:cs="Arial"/>
          <w:i/>
          <w:color w:val="000000"/>
          <w:sz w:val="22"/>
          <w:szCs w:val="22"/>
        </w:rPr>
        <w:t xml:space="preserve">: Recueil des intimées, à l’onglet 21, page 136 </w:t>
      </w:r>
    </w:p>
    <w:p w14:paraId="2BAC028C" w14:textId="77777777" w:rsidR="001B033F" w:rsidRDefault="001B033F" w:rsidP="001B033F">
      <w:pPr>
        <w:pStyle w:val="Default"/>
      </w:pPr>
    </w:p>
    <w:p w14:paraId="00EA78AC" w14:textId="77777777" w:rsidR="001B033F" w:rsidRPr="001B033F" w:rsidRDefault="001B033F" w:rsidP="001B033F">
      <w:pPr>
        <w:pStyle w:val="Default"/>
      </w:pPr>
    </w:p>
    <w:p w14:paraId="3E2420B9" w14:textId="77777777" w:rsidR="001B033F" w:rsidRDefault="004E53C8" w:rsidP="001B033F">
      <w:pPr>
        <w:pStyle w:val="CM35"/>
        <w:spacing w:line="480" w:lineRule="auto"/>
        <w:ind w:left="720" w:hanging="720"/>
        <w:rPr>
          <w:rFonts w:ascii="Arial" w:hAnsi="Arial" w:cs="Arial"/>
          <w:color w:val="000000"/>
          <w:sz w:val="22"/>
          <w:szCs w:val="22"/>
        </w:rPr>
      </w:pPr>
      <w:r w:rsidRPr="00AA7398">
        <w:rPr>
          <w:rFonts w:ascii="Arial" w:hAnsi="Arial" w:cs="Arial"/>
          <w:color w:val="000000"/>
          <w:sz w:val="22"/>
          <w:szCs w:val="22"/>
        </w:rPr>
        <w:t xml:space="preserve">20. </w:t>
      </w:r>
      <w:r w:rsidR="001B033F">
        <w:rPr>
          <w:rFonts w:ascii="Arial" w:hAnsi="Arial" w:cs="Arial"/>
          <w:color w:val="000000"/>
          <w:sz w:val="22"/>
          <w:szCs w:val="22"/>
        </w:rPr>
        <w:tab/>
      </w:r>
      <w:r w:rsidRPr="00AA7398">
        <w:rPr>
          <w:rFonts w:ascii="Arial" w:hAnsi="Arial" w:cs="Arial"/>
          <w:color w:val="000000"/>
          <w:sz w:val="22"/>
          <w:szCs w:val="22"/>
        </w:rPr>
        <w:t xml:space="preserve">Le </w:t>
      </w:r>
      <w:r w:rsidR="001B033F" w:rsidRPr="00AC6119">
        <w:rPr>
          <w:rFonts w:ascii="Arial" w:hAnsi="Arial" w:cs="Arial"/>
          <w:sz w:val="22"/>
          <w:szCs w:val="22"/>
          <w:highlight w:val="yellow"/>
        </w:rPr>
        <w:t>[</w:t>
      </w:r>
      <w:r w:rsidR="001B033F">
        <w:rPr>
          <w:rFonts w:ascii="Arial" w:hAnsi="Arial" w:cs="Arial"/>
          <w:sz w:val="22"/>
          <w:szCs w:val="22"/>
          <w:highlight w:val="yellow"/>
        </w:rPr>
        <w:t>DATE</w:t>
      </w:r>
      <w:r w:rsidR="001B033F" w:rsidRPr="00AC6119">
        <w:rPr>
          <w:rFonts w:ascii="Arial" w:hAnsi="Arial" w:cs="Arial"/>
          <w:sz w:val="22"/>
          <w:szCs w:val="22"/>
          <w:highlight w:val="yellow"/>
        </w:rPr>
        <w:t>]</w:t>
      </w:r>
      <w:r w:rsidRPr="00AA7398">
        <w:rPr>
          <w:rFonts w:ascii="Arial" w:hAnsi="Arial" w:cs="Arial"/>
          <w:color w:val="000000"/>
          <w:sz w:val="22"/>
          <w:szCs w:val="22"/>
        </w:rPr>
        <w:t xml:space="preserve">, le certificat d'affaire en instance enregistré par la </w:t>
      </w:r>
      <w:r w:rsidR="001B033F" w:rsidRPr="00AC6119">
        <w:rPr>
          <w:rFonts w:ascii="Arial" w:hAnsi="Arial" w:cs="Arial"/>
          <w:sz w:val="22"/>
          <w:szCs w:val="22"/>
          <w:highlight w:val="yellow"/>
        </w:rPr>
        <w:t>[</w:t>
      </w:r>
      <w:r w:rsidR="001B033F">
        <w:rPr>
          <w:rFonts w:ascii="Arial" w:hAnsi="Arial" w:cs="Arial"/>
          <w:sz w:val="22"/>
          <w:szCs w:val="22"/>
          <w:highlight w:val="yellow"/>
        </w:rPr>
        <w:t>BANQUE</w:t>
      </w:r>
      <w:r w:rsidR="001B033F" w:rsidRPr="00AC6119">
        <w:rPr>
          <w:rFonts w:ascii="Arial" w:hAnsi="Arial" w:cs="Arial"/>
          <w:sz w:val="22"/>
          <w:szCs w:val="22"/>
          <w:highlight w:val="yellow"/>
        </w:rPr>
        <w:t>]</w:t>
      </w:r>
      <w:r w:rsidR="001B033F">
        <w:rPr>
          <w:rFonts w:ascii="Arial" w:hAnsi="Arial" w:cs="Arial"/>
          <w:sz w:val="22"/>
          <w:szCs w:val="22"/>
        </w:rPr>
        <w:t xml:space="preserve"> </w:t>
      </w:r>
      <w:r w:rsidRPr="00AA7398">
        <w:rPr>
          <w:rFonts w:ascii="Arial" w:hAnsi="Arial" w:cs="Arial"/>
          <w:color w:val="000000"/>
          <w:sz w:val="22"/>
          <w:szCs w:val="22"/>
        </w:rPr>
        <w:t xml:space="preserve">a été annulé par une ordonnance de la Cour, avec le consentement de toutes les parties, y compris l’appelant. M. </w:t>
      </w:r>
      <w:r w:rsidR="001B033F" w:rsidRPr="00AC6119">
        <w:rPr>
          <w:rFonts w:ascii="Arial" w:hAnsi="Arial" w:cs="Arial"/>
          <w:sz w:val="22"/>
          <w:szCs w:val="22"/>
          <w:highlight w:val="yellow"/>
        </w:rPr>
        <w:t>[</w:t>
      </w:r>
      <w:r w:rsidR="001B033F">
        <w:rPr>
          <w:rFonts w:ascii="Arial" w:hAnsi="Arial" w:cs="Arial"/>
          <w:sz w:val="22"/>
          <w:szCs w:val="22"/>
          <w:highlight w:val="yellow"/>
        </w:rPr>
        <w:t>DEMANDEUR</w:t>
      </w:r>
      <w:r w:rsidR="001B033F" w:rsidRPr="00AC6119">
        <w:rPr>
          <w:rFonts w:ascii="Arial" w:hAnsi="Arial" w:cs="Arial"/>
          <w:sz w:val="22"/>
          <w:szCs w:val="22"/>
          <w:highlight w:val="yellow"/>
        </w:rPr>
        <w:t>]</w:t>
      </w:r>
      <w:r w:rsidR="001B033F">
        <w:rPr>
          <w:rFonts w:ascii="Arial" w:hAnsi="Arial" w:cs="Arial"/>
          <w:sz w:val="22"/>
          <w:szCs w:val="22"/>
        </w:rPr>
        <w:t xml:space="preserve"> </w:t>
      </w:r>
      <w:r w:rsidRPr="00AA7398">
        <w:rPr>
          <w:rFonts w:ascii="Arial" w:hAnsi="Arial" w:cs="Arial"/>
          <w:color w:val="000000"/>
          <w:sz w:val="22"/>
          <w:szCs w:val="22"/>
        </w:rPr>
        <w:t>a consenti parce qu’il croyait que la radiation du certificat lui permettrait de racheter les deux autres hypothèques.</w:t>
      </w:r>
    </w:p>
    <w:p w14:paraId="0B082291" w14:textId="77777777" w:rsidR="001B033F" w:rsidRPr="00150D44" w:rsidRDefault="004E53C8" w:rsidP="001B033F">
      <w:pPr>
        <w:pStyle w:val="CM35"/>
        <w:spacing w:after="120"/>
        <w:ind w:left="1440" w:hanging="720"/>
        <w:rPr>
          <w:rFonts w:ascii="Arial" w:hAnsi="Arial" w:cs="Arial"/>
          <w:i/>
          <w:color w:val="000000"/>
          <w:sz w:val="22"/>
          <w:szCs w:val="22"/>
        </w:rPr>
      </w:pPr>
      <w:r w:rsidRPr="00150D44">
        <w:rPr>
          <w:rFonts w:ascii="Arial" w:hAnsi="Arial" w:cs="Arial"/>
          <w:i/>
          <w:color w:val="000000"/>
          <w:sz w:val="22"/>
          <w:szCs w:val="22"/>
        </w:rPr>
        <w:t xml:space="preserve">Ref : </w:t>
      </w:r>
      <w:r w:rsidR="001B033F" w:rsidRPr="00150D44">
        <w:rPr>
          <w:rFonts w:ascii="Arial" w:hAnsi="Arial" w:cs="Arial"/>
          <w:i/>
          <w:color w:val="000000"/>
          <w:sz w:val="22"/>
          <w:szCs w:val="22"/>
        </w:rPr>
        <w:tab/>
      </w:r>
      <w:r w:rsidRPr="00150D44">
        <w:rPr>
          <w:rFonts w:ascii="Arial" w:hAnsi="Arial" w:cs="Arial"/>
          <w:i/>
          <w:color w:val="000000"/>
          <w:sz w:val="22"/>
          <w:szCs w:val="22"/>
        </w:rPr>
        <w:t xml:space="preserve">Order of Justice </w:t>
      </w:r>
      <w:r w:rsidR="00150D44" w:rsidRPr="00150D44">
        <w:rPr>
          <w:rFonts w:ascii="Arial" w:hAnsi="Arial" w:cs="Arial"/>
          <w:i/>
          <w:sz w:val="22"/>
          <w:szCs w:val="22"/>
          <w:highlight w:val="yellow"/>
        </w:rPr>
        <w:t>[NOM]</w:t>
      </w:r>
      <w:r w:rsidRPr="00150D44">
        <w:rPr>
          <w:rFonts w:ascii="Arial" w:hAnsi="Arial" w:cs="Arial"/>
          <w:i/>
          <w:color w:val="000000"/>
          <w:sz w:val="22"/>
          <w:szCs w:val="22"/>
        </w:rPr>
        <w:t xml:space="preserve">, </w:t>
      </w:r>
      <w:r w:rsidR="00150D44" w:rsidRPr="00150D44">
        <w:rPr>
          <w:rFonts w:ascii="Arial" w:hAnsi="Arial" w:cs="Arial"/>
          <w:i/>
          <w:sz w:val="22"/>
          <w:szCs w:val="22"/>
          <w:highlight w:val="yellow"/>
        </w:rPr>
        <w:t>[DATE]</w:t>
      </w:r>
      <w:r w:rsidRPr="00150D44">
        <w:rPr>
          <w:rFonts w:ascii="Arial" w:hAnsi="Arial" w:cs="Arial"/>
          <w:i/>
          <w:color w:val="000000"/>
          <w:sz w:val="22"/>
          <w:szCs w:val="22"/>
        </w:rPr>
        <w:t xml:space="preserve">: Recueil des intimées, à l’onglet 26, page 150 </w:t>
      </w:r>
    </w:p>
    <w:p w14:paraId="5222CCF2" w14:textId="77777777" w:rsidR="004E53C8" w:rsidRPr="00150D44" w:rsidRDefault="001B033F" w:rsidP="001B033F">
      <w:pPr>
        <w:pStyle w:val="CM35"/>
        <w:spacing w:after="120"/>
        <w:ind w:left="1440" w:hanging="720"/>
        <w:rPr>
          <w:rFonts w:ascii="Arial" w:hAnsi="Arial" w:cs="Arial"/>
          <w:i/>
          <w:color w:val="000000"/>
          <w:sz w:val="22"/>
          <w:szCs w:val="22"/>
        </w:rPr>
      </w:pPr>
      <w:r w:rsidRPr="00150D44">
        <w:rPr>
          <w:rFonts w:ascii="Arial" w:hAnsi="Arial" w:cs="Arial"/>
          <w:i/>
          <w:color w:val="000000"/>
          <w:sz w:val="22"/>
          <w:szCs w:val="22"/>
        </w:rPr>
        <w:tab/>
      </w:r>
      <w:r w:rsidR="004E53C8" w:rsidRPr="00150D44">
        <w:rPr>
          <w:rFonts w:ascii="Arial" w:hAnsi="Arial" w:cs="Arial"/>
          <w:i/>
          <w:color w:val="000000"/>
          <w:sz w:val="22"/>
          <w:szCs w:val="22"/>
        </w:rPr>
        <w:t xml:space="preserve">Transcription du </w:t>
      </w:r>
      <w:r w:rsidR="00150D44" w:rsidRPr="00150D44">
        <w:rPr>
          <w:rFonts w:ascii="Arial" w:hAnsi="Arial" w:cs="Arial"/>
          <w:i/>
          <w:sz w:val="22"/>
          <w:szCs w:val="22"/>
          <w:highlight w:val="yellow"/>
        </w:rPr>
        <w:t>[DATE]</w:t>
      </w:r>
      <w:r w:rsidR="004E53C8" w:rsidRPr="00150D44">
        <w:rPr>
          <w:rFonts w:ascii="Arial" w:hAnsi="Arial" w:cs="Arial"/>
          <w:i/>
          <w:color w:val="000000"/>
          <w:sz w:val="22"/>
          <w:szCs w:val="22"/>
        </w:rPr>
        <w:t>, p. 8</w:t>
      </w:r>
      <w:r w:rsidR="00150D44">
        <w:rPr>
          <w:rFonts w:ascii="Arial" w:hAnsi="Arial" w:cs="Arial"/>
          <w:i/>
          <w:color w:val="000000"/>
          <w:sz w:val="22"/>
          <w:szCs w:val="22"/>
        </w:rPr>
        <w:t xml:space="preserve"> </w:t>
      </w:r>
      <w:r w:rsidR="004E53C8" w:rsidRPr="00150D44">
        <w:rPr>
          <w:rFonts w:ascii="Arial" w:hAnsi="Arial" w:cs="Arial"/>
          <w:i/>
          <w:color w:val="000000"/>
          <w:sz w:val="22"/>
          <w:szCs w:val="22"/>
        </w:rPr>
        <w:t xml:space="preserve">: Recueil des intimées, à l’onglet 32, pages 168 et 169 </w:t>
      </w:r>
    </w:p>
    <w:p w14:paraId="1C1D4991" w14:textId="77777777" w:rsidR="001B033F" w:rsidRDefault="001B033F" w:rsidP="001B033F">
      <w:pPr>
        <w:pStyle w:val="Default"/>
      </w:pPr>
    </w:p>
    <w:p w14:paraId="2A9BF780" w14:textId="77777777" w:rsidR="001B033F" w:rsidRPr="001B033F" w:rsidRDefault="001B033F" w:rsidP="001B033F">
      <w:pPr>
        <w:pStyle w:val="Default"/>
      </w:pPr>
    </w:p>
    <w:p w14:paraId="3C72A957" w14:textId="77777777" w:rsidR="004E53C8" w:rsidRPr="00AA7398" w:rsidRDefault="004E53C8" w:rsidP="00150D44">
      <w:pPr>
        <w:pStyle w:val="CM3"/>
        <w:spacing w:line="480" w:lineRule="auto"/>
        <w:ind w:left="720" w:hanging="720"/>
        <w:rPr>
          <w:rFonts w:ascii="Arial" w:hAnsi="Arial" w:cs="Arial"/>
          <w:color w:val="000000"/>
          <w:sz w:val="22"/>
          <w:szCs w:val="22"/>
        </w:rPr>
      </w:pPr>
      <w:r w:rsidRPr="00AA7398">
        <w:rPr>
          <w:rFonts w:ascii="Arial" w:hAnsi="Arial" w:cs="Arial"/>
          <w:color w:val="000000"/>
          <w:sz w:val="22"/>
          <w:szCs w:val="22"/>
        </w:rPr>
        <w:t xml:space="preserve">21. </w:t>
      </w:r>
      <w:r w:rsidR="00150D44">
        <w:rPr>
          <w:rFonts w:ascii="Arial" w:hAnsi="Arial" w:cs="Arial"/>
          <w:color w:val="000000"/>
          <w:sz w:val="22"/>
          <w:szCs w:val="22"/>
        </w:rPr>
        <w:tab/>
      </w:r>
      <w:r w:rsidRPr="00AA7398">
        <w:rPr>
          <w:rFonts w:ascii="Arial" w:hAnsi="Arial" w:cs="Arial"/>
          <w:color w:val="000000"/>
          <w:sz w:val="22"/>
          <w:szCs w:val="22"/>
        </w:rPr>
        <w:t xml:space="preserve">Le </w:t>
      </w:r>
      <w:r w:rsidR="00150D44" w:rsidRPr="00AC6119">
        <w:rPr>
          <w:rFonts w:ascii="Arial" w:hAnsi="Arial" w:cs="Arial"/>
          <w:sz w:val="22"/>
          <w:szCs w:val="22"/>
          <w:highlight w:val="yellow"/>
        </w:rPr>
        <w:t>[</w:t>
      </w:r>
      <w:r w:rsidR="00150D44">
        <w:rPr>
          <w:rFonts w:ascii="Arial" w:hAnsi="Arial" w:cs="Arial"/>
          <w:sz w:val="22"/>
          <w:szCs w:val="22"/>
          <w:highlight w:val="yellow"/>
        </w:rPr>
        <w:t>DATE</w:t>
      </w:r>
      <w:r w:rsidR="00150D44" w:rsidRPr="00AC6119">
        <w:rPr>
          <w:rFonts w:ascii="Arial" w:hAnsi="Arial" w:cs="Arial"/>
          <w:sz w:val="22"/>
          <w:szCs w:val="22"/>
          <w:highlight w:val="yellow"/>
        </w:rPr>
        <w:t>]</w:t>
      </w:r>
      <w:r w:rsidRPr="00AA7398">
        <w:rPr>
          <w:rFonts w:ascii="Arial" w:hAnsi="Arial" w:cs="Arial"/>
          <w:color w:val="000000"/>
          <w:sz w:val="22"/>
          <w:szCs w:val="22"/>
        </w:rPr>
        <w:t xml:space="preserve">, dans une décision concernant l’action intentée par la </w:t>
      </w:r>
      <w:r w:rsidR="00150D44" w:rsidRPr="00AC6119">
        <w:rPr>
          <w:rFonts w:ascii="Arial" w:hAnsi="Arial" w:cs="Arial"/>
          <w:sz w:val="22"/>
          <w:szCs w:val="22"/>
          <w:highlight w:val="yellow"/>
        </w:rPr>
        <w:t>[</w:t>
      </w:r>
      <w:r w:rsidR="00150D44">
        <w:rPr>
          <w:rFonts w:ascii="Arial" w:hAnsi="Arial" w:cs="Arial"/>
          <w:sz w:val="22"/>
          <w:szCs w:val="22"/>
          <w:highlight w:val="yellow"/>
        </w:rPr>
        <w:t>BANQUE</w:t>
      </w:r>
      <w:r w:rsidR="00150D44" w:rsidRPr="00AC6119">
        <w:rPr>
          <w:rFonts w:ascii="Arial" w:hAnsi="Arial" w:cs="Arial"/>
          <w:sz w:val="22"/>
          <w:szCs w:val="22"/>
          <w:highlight w:val="yellow"/>
        </w:rPr>
        <w:t>]</w:t>
      </w:r>
      <w:r w:rsidRPr="00AA7398">
        <w:rPr>
          <w:rFonts w:ascii="Arial" w:hAnsi="Arial" w:cs="Arial"/>
          <w:color w:val="000000"/>
          <w:sz w:val="22"/>
          <w:szCs w:val="22"/>
        </w:rPr>
        <w:t xml:space="preserve">, le juge </w:t>
      </w:r>
      <w:r w:rsidR="00150D44" w:rsidRPr="00AC6119">
        <w:rPr>
          <w:rFonts w:ascii="Arial" w:hAnsi="Arial" w:cs="Arial"/>
          <w:sz w:val="22"/>
          <w:szCs w:val="22"/>
          <w:highlight w:val="yellow"/>
        </w:rPr>
        <w:t>[</w:t>
      </w:r>
      <w:r w:rsidR="00150D44">
        <w:rPr>
          <w:rFonts w:ascii="Arial" w:hAnsi="Arial" w:cs="Arial"/>
          <w:sz w:val="22"/>
          <w:szCs w:val="22"/>
          <w:highlight w:val="yellow"/>
        </w:rPr>
        <w:t>NOM</w:t>
      </w:r>
      <w:r w:rsidR="00150D44" w:rsidRPr="00AC6119">
        <w:rPr>
          <w:rFonts w:ascii="Arial" w:hAnsi="Arial" w:cs="Arial"/>
          <w:sz w:val="22"/>
          <w:szCs w:val="22"/>
          <w:highlight w:val="yellow"/>
        </w:rPr>
        <w:t>]</w:t>
      </w:r>
      <w:r w:rsidR="00150D44">
        <w:rPr>
          <w:rFonts w:ascii="Arial" w:hAnsi="Arial" w:cs="Arial"/>
          <w:sz w:val="22"/>
          <w:szCs w:val="22"/>
        </w:rPr>
        <w:t xml:space="preserve"> </w:t>
      </w:r>
      <w:r w:rsidRPr="00AA7398">
        <w:rPr>
          <w:rFonts w:ascii="Arial" w:hAnsi="Arial" w:cs="Arial"/>
          <w:color w:val="000000"/>
          <w:sz w:val="22"/>
          <w:szCs w:val="22"/>
        </w:rPr>
        <w:t xml:space="preserve">a rejeté la demande de </w:t>
      </w:r>
      <w:r w:rsidR="00150D44" w:rsidRPr="00AC6119">
        <w:rPr>
          <w:rFonts w:ascii="Arial" w:hAnsi="Arial" w:cs="Arial"/>
          <w:sz w:val="22"/>
          <w:szCs w:val="22"/>
          <w:highlight w:val="yellow"/>
        </w:rPr>
        <w:t>[</w:t>
      </w:r>
      <w:r w:rsidR="00150D44">
        <w:rPr>
          <w:rFonts w:ascii="Arial" w:hAnsi="Arial" w:cs="Arial"/>
          <w:sz w:val="22"/>
          <w:szCs w:val="22"/>
          <w:highlight w:val="yellow"/>
        </w:rPr>
        <w:t>DEMANDEUR</w:t>
      </w:r>
      <w:r w:rsidR="00150D44" w:rsidRPr="00AC6119">
        <w:rPr>
          <w:rFonts w:ascii="Arial" w:hAnsi="Arial" w:cs="Arial"/>
          <w:sz w:val="22"/>
          <w:szCs w:val="22"/>
          <w:highlight w:val="yellow"/>
        </w:rPr>
        <w:t>]</w:t>
      </w:r>
      <w:r w:rsidR="00150D44">
        <w:rPr>
          <w:rFonts w:ascii="Arial" w:hAnsi="Arial" w:cs="Arial"/>
          <w:sz w:val="22"/>
          <w:szCs w:val="22"/>
        </w:rPr>
        <w:t xml:space="preserve"> </w:t>
      </w:r>
      <w:r w:rsidRPr="00AA7398">
        <w:rPr>
          <w:rFonts w:ascii="Arial" w:hAnsi="Arial" w:cs="Arial"/>
          <w:color w:val="000000"/>
          <w:sz w:val="22"/>
          <w:szCs w:val="22"/>
        </w:rPr>
        <w:t xml:space="preserve">que la Cour ordonne la comptabilisation des hypothèques détenues par </w:t>
      </w:r>
      <w:r w:rsidR="00150D44" w:rsidRPr="00AC6119">
        <w:rPr>
          <w:rFonts w:ascii="Arial" w:hAnsi="Arial" w:cs="Arial"/>
          <w:sz w:val="22"/>
          <w:szCs w:val="22"/>
          <w:highlight w:val="yellow"/>
        </w:rPr>
        <w:t>[</w:t>
      </w:r>
      <w:r w:rsidR="00150D44">
        <w:rPr>
          <w:rFonts w:ascii="Arial" w:hAnsi="Arial" w:cs="Arial"/>
          <w:sz w:val="22"/>
          <w:szCs w:val="22"/>
          <w:highlight w:val="yellow"/>
        </w:rPr>
        <w:t>DÉFENDEUR 1</w:t>
      </w:r>
      <w:r w:rsidR="00150D44" w:rsidRPr="00AC6119">
        <w:rPr>
          <w:rFonts w:ascii="Arial" w:hAnsi="Arial" w:cs="Arial"/>
          <w:sz w:val="22"/>
          <w:szCs w:val="22"/>
          <w:highlight w:val="yellow"/>
        </w:rPr>
        <w:t>]</w:t>
      </w:r>
      <w:r w:rsidR="00150D44">
        <w:rPr>
          <w:rFonts w:ascii="Arial" w:hAnsi="Arial" w:cs="Arial"/>
          <w:sz w:val="22"/>
          <w:szCs w:val="22"/>
        </w:rPr>
        <w:t xml:space="preserve"> </w:t>
      </w:r>
      <w:r w:rsidRPr="00AA7398">
        <w:rPr>
          <w:rFonts w:ascii="Arial" w:hAnsi="Arial" w:cs="Arial"/>
          <w:color w:val="000000"/>
          <w:sz w:val="22"/>
          <w:szCs w:val="22"/>
        </w:rPr>
        <w:t xml:space="preserve">et </w:t>
      </w:r>
      <w:r w:rsidR="00150D44" w:rsidRPr="00AC6119">
        <w:rPr>
          <w:rFonts w:ascii="Arial" w:hAnsi="Arial" w:cs="Arial"/>
          <w:sz w:val="22"/>
          <w:szCs w:val="22"/>
          <w:highlight w:val="yellow"/>
        </w:rPr>
        <w:t>[</w:t>
      </w:r>
      <w:r w:rsidR="00150D44">
        <w:rPr>
          <w:rFonts w:ascii="Arial" w:hAnsi="Arial" w:cs="Arial"/>
          <w:sz w:val="22"/>
          <w:szCs w:val="22"/>
          <w:highlight w:val="yellow"/>
        </w:rPr>
        <w:t>DÉFENDEUR 2</w:t>
      </w:r>
      <w:r w:rsidR="00150D44" w:rsidRPr="00AC6119">
        <w:rPr>
          <w:rFonts w:ascii="Arial" w:hAnsi="Arial" w:cs="Arial"/>
          <w:sz w:val="22"/>
          <w:szCs w:val="22"/>
          <w:highlight w:val="yellow"/>
        </w:rPr>
        <w:t>]</w:t>
      </w:r>
      <w:r w:rsidRPr="00AA7398">
        <w:rPr>
          <w:rFonts w:ascii="Arial" w:hAnsi="Arial" w:cs="Arial"/>
          <w:color w:val="000000"/>
          <w:sz w:val="22"/>
          <w:szCs w:val="22"/>
        </w:rPr>
        <w:t xml:space="preserve">. En ce qui concerne la demande présentée par </w:t>
      </w:r>
      <w:r w:rsidR="00150D44" w:rsidRPr="00AC6119">
        <w:rPr>
          <w:rFonts w:ascii="Arial" w:hAnsi="Arial" w:cs="Arial"/>
          <w:sz w:val="22"/>
          <w:szCs w:val="22"/>
          <w:highlight w:val="yellow"/>
        </w:rPr>
        <w:t>[</w:t>
      </w:r>
      <w:r w:rsidR="00150D44">
        <w:rPr>
          <w:rFonts w:ascii="Arial" w:hAnsi="Arial" w:cs="Arial"/>
          <w:sz w:val="22"/>
          <w:szCs w:val="22"/>
          <w:highlight w:val="yellow"/>
        </w:rPr>
        <w:t>DEMANDEUR</w:t>
      </w:r>
      <w:r w:rsidR="00150D44" w:rsidRPr="00AC6119">
        <w:rPr>
          <w:rFonts w:ascii="Arial" w:hAnsi="Arial" w:cs="Arial"/>
          <w:sz w:val="22"/>
          <w:szCs w:val="22"/>
          <w:highlight w:val="yellow"/>
        </w:rPr>
        <w:t>]</w:t>
      </w:r>
      <w:r w:rsidR="00150D44">
        <w:rPr>
          <w:rFonts w:ascii="Arial" w:hAnsi="Arial" w:cs="Arial"/>
          <w:sz w:val="22"/>
          <w:szCs w:val="22"/>
        </w:rPr>
        <w:t xml:space="preserve"> </w:t>
      </w:r>
      <w:r w:rsidRPr="00AA7398">
        <w:rPr>
          <w:rFonts w:ascii="Arial" w:hAnsi="Arial" w:cs="Arial"/>
          <w:color w:val="000000"/>
          <w:sz w:val="22"/>
          <w:szCs w:val="22"/>
        </w:rPr>
        <w:t xml:space="preserve">de prévoir la vente en vertu du pouvoir de vendre, la Cour a conclu qu’étant donné que les parties nécessaires n’étaient pas présentes, elle ne pouvait pas rendre une décision. Dans l’appel de cette décision, la Cour d’appel a conclu que « Si M. </w:t>
      </w:r>
      <w:r w:rsidR="00150D44" w:rsidRPr="00AC6119">
        <w:rPr>
          <w:rFonts w:ascii="Arial" w:hAnsi="Arial" w:cs="Arial"/>
          <w:sz w:val="22"/>
          <w:szCs w:val="22"/>
          <w:highlight w:val="yellow"/>
        </w:rPr>
        <w:t>[</w:t>
      </w:r>
      <w:r w:rsidR="00150D44">
        <w:rPr>
          <w:rFonts w:ascii="Arial" w:hAnsi="Arial" w:cs="Arial"/>
          <w:sz w:val="22"/>
          <w:szCs w:val="22"/>
          <w:highlight w:val="yellow"/>
        </w:rPr>
        <w:t>DEMANDEUR</w:t>
      </w:r>
      <w:r w:rsidR="00150D44" w:rsidRPr="00AC6119">
        <w:rPr>
          <w:rFonts w:ascii="Arial" w:hAnsi="Arial" w:cs="Arial"/>
          <w:sz w:val="22"/>
          <w:szCs w:val="22"/>
          <w:highlight w:val="yellow"/>
        </w:rPr>
        <w:t>]</w:t>
      </w:r>
      <w:r w:rsidR="00150D44">
        <w:rPr>
          <w:rFonts w:ascii="Arial" w:hAnsi="Arial" w:cs="Arial"/>
          <w:sz w:val="22"/>
          <w:szCs w:val="22"/>
        </w:rPr>
        <w:t xml:space="preserve"> </w:t>
      </w:r>
      <w:r w:rsidRPr="00AA7398">
        <w:rPr>
          <w:rFonts w:ascii="Arial" w:hAnsi="Arial" w:cs="Arial"/>
          <w:color w:val="000000"/>
          <w:sz w:val="22"/>
          <w:szCs w:val="22"/>
        </w:rPr>
        <w:t xml:space="preserve">désire poursuivre cette question, il devra le faire dans le cadre de la poursuite ayant joint les parties appropriées ou d’une nouvelle poursuite. » </w:t>
      </w:r>
    </w:p>
    <w:p w14:paraId="15D73F28" w14:textId="77777777" w:rsidR="004E53C8" w:rsidRPr="00150D44" w:rsidRDefault="004E53C8" w:rsidP="00150D44">
      <w:pPr>
        <w:pStyle w:val="CM35"/>
        <w:spacing w:after="120"/>
        <w:ind w:left="1440" w:right="686" w:hanging="720"/>
        <w:jc w:val="both"/>
        <w:rPr>
          <w:rFonts w:ascii="Arial" w:hAnsi="Arial" w:cs="Arial"/>
          <w:i/>
          <w:color w:val="000000"/>
          <w:sz w:val="22"/>
          <w:szCs w:val="22"/>
        </w:rPr>
      </w:pPr>
      <w:r w:rsidRPr="00150D44">
        <w:rPr>
          <w:rFonts w:ascii="Arial" w:hAnsi="Arial" w:cs="Arial"/>
          <w:i/>
          <w:color w:val="000000"/>
          <w:sz w:val="22"/>
          <w:szCs w:val="22"/>
        </w:rPr>
        <w:t xml:space="preserve">Ref : </w:t>
      </w:r>
      <w:r w:rsidR="00150D44" w:rsidRPr="00150D44">
        <w:rPr>
          <w:rFonts w:ascii="Arial" w:hAnsi="Arial" w:cs="Arial"/>
          <w:i/>
          <w:color w:val="000000"/>
          <w:sz w:val="22"/>
          <w:szCs w:val="22"/>
        </w:rPr>
        <w:tab/>
      </w:r>
      <w:r w:rsidRPr="00150D44">
        <w:rPr>
          <w:rFonts w:ascii="Arial" w:hAnsi="Arial" w:cs="Arial"/>
          <w:i/>
          <w:color w:val="000000"/>
          <w:sz w:val="22"/>
          <w:szCs w:val="22"/>
        </w:rPr>
        <w:t xml:space="preserve">Transcription du </w:t>
      </w:r>
      <w:r w:rsidR="00150D44" w:rsidRPr="00150D44">
        <w:rPr>
          <w:rFonts w:ascii="Arial" w:hAnsi="Arial" w:cs="Arial"/>
          <w:i/>
          <w:sz w:val="22"/>
          <w:szCs w:val="22"/>
          <w:highlight w:val="yellow"/>
        </w:rPr>
        <w:t>[DATE]</w:t>
      </w:r>
      <w:r w:rsidR="00150D44" w:rsidRPr="00150D44">
        <w:rPr>
          <w:rFonts w:ascii="Arial" w:hAnsi="Arial" w:cs="Arial"/>
          <w:i/>
          <w:color w:val="000000"/>
          <w:sz w:val="22"/>
          <w:szCs w:val="22"/>
        </w:rPr>
        <w:t>, pp. 121-</w:t>
      </w:r>
      <w:r w:rsidRPr="00150D44">
        <w:rPr>
          <w:rFonts w:ascii="Arial" w:hAnsi="Arial" w:cs="Arial"/>
          <w:i/>
          <w:color w:val="000000"/>
          <w:sz w:val="22"/>
          <w:szCs w:val="22"/>
        </w:rPr>
        <w:softHyphen/>
        <w:t xml:space="preserve">122, dans le Recueil des intimées, à l’onglet 32, pages 172 à 173 </w:t>
      </w:r>
    </w:p>
    <w:p w14:paraId="7D9E9F1E" w14:textId="77777777" w:rsidR="004E53C8" w:rsidRPr="00150D44" w:rsidRDefault="004E53C8" w:rsidP="00150D44">
      <w:pPr>
        <w:pStyle w:val="CM35"/>
        <w:spacing w:after="120"/>
        <w:ind w:left="1440"/>
        <w:jc w:val="both"/>
        <w:rPr>
          <w:rFonts w:ascii="Arial" w:hAnsi="Arial" w:cs="Arial"/>
          <w:i/>
          <w:color w:val="000000"/>
          <w:sz w:val="22"/>
          <w:szCs w:val="22"/>
        </w:rPr>
      </w:pPr>
      <w:r w:rsidRPr="00150D44">
        <w:rPr>
          <w:rFonts w:ascii="Arial" w:hAnsi="Arial" w:cs="Arial"/>
          <w:i/>
          <w:color w:val="000000"/>
          <w:sz w:val="22"/>
          <w:szCs w:val="22"/>
        </w:rPr>
        <w:t xml:space="preserve">Inscription des juges </w:t>
      </w:r>
      <w:r w:rsidR="00150D44" w:rsidRPr="00150D44">
        <w:rPr>
          <w:rFonts w:ascii="Arial" w:hAnsi="Arial" w:cs="Arial"/>
          <w:i/>
          <w:sz w:val="22"/>
          <w:szCs w:val="22"/>
          <w:highlight w:val="yellow"/>
        </w:rPr>
        <w:t>[NOM]</w:t>
      </w:r>
      <w:r w:rsidRPr="00150D44">
        <w:rPr>
          <w:rFonts w:ascii="Arial" w:hAnsi="Arial" w:cs="Arial"/>
          <w:i/>
          <w:color w:val="000000"/>
          <w:sz w:val="22"/>
          <w:szCs w:val="22"/>
        </w:rPr>
        <w:t xml:space="preserve">, </w:t>
      </w:r>
      <w:r w:rsidR="00150D44" w:rsidRPr="00150D44">
        <w:rPr>
          <w:rFonts w:ascii="Arial" w:hAnsi="Arial" w:cs="Arial"/>
          <w:i/>
          <w:sz w:val="22"/>
          <w:szCs w:val="22"/>
          <w:highlight w:val="yellow"/>
        </w:rPr>
        <w:t>[NOM]</w:t>
      </w:r>
      <w:r w:rsidR="00150D44" w:rsidRPr="00150D44">
        <w:rPr>
          <w:rFonts w:ascii="Arial" w:hAnsi="Arial" w:cs="Arial"/>
          <w:i/>
          <w:sz w:val="22"/>
          <w:szCs w:val="22"/>
        </w:rPr>
        <w:t xml:space="preserve"> </w:t>
      </w:r>
      <w:r w:rsidRPr="00150D44">
        <w:rPr>
          <w:rFonts w:ascii="Arial" w:hAnsi="Arial" w:cs="Arial"/>
          <w:i/>
          <w:color w:val="000000"/>
          <w:sz w:val="22"/>
          <w:szCs w:val="22"/>
        </w:rPr>
        <w:t xml:space="preserve">et </w:t>
      </w:r>
      <w:r w:rsidR="00150D44" w:rsidRPr="00150D44">
        <w:rPr>
          <w:rFonts w:ascii="Arial" w:hAnsi="Arial" w:cs="Arial"/>
          <w:i/>
          <w:sz w:val="22"/>
          <w:szCs w:val="22"/>
          <w:highlight w:val="yellow"/>
        </w:rPr>
        <w:t>[NOM]</w:t>
      </w:r>
      <w:r w:rsidRPr="00150D44">
        <w:rPr>
          <w:rFonts w:ascii="Arial" w:hAnsi="Arial" w:cs="Arial"/>
          <w:i/>
          <w:color w:val="000000"/>
          <w:sz w:val="22"/>
          <w:szCs w:val="22"/>
        </w:rPr>
        <w:t xml:space="preserve">: Cahier et recueil d’appel, à l’onglet 7 (ultime page) </w:t>
      </w:r>
    </w:p>
    <w:p w14:paraId="494B4DF0" w14:textId="77777777" w:rsidR="00150D44" w:rsidRDefault="00150D44" w:rsidP="00150D44">
      <w:pPr>
        <w:pStyle w:val="Default"/>
      </w:pPr>
    </w:p>
    <w:p w14:paraId="68F9DCC2" w14:textId="77777777" w:rsidR="00150D44" w:rsidRPr="00150D44" w:rsidRDefault="00150D44" w:rsidP="00150D44">
      <w:pPr>
        <w:pStyle w:val="Default"/>
      </w:pPr>
    </w:p>
    <w:p w14:paraId="5496DFE2" w14:textId="77777777" w:rsidR="004E53C8" w:rsidRPr="00AA7398" w:rsidRDefault="004E53C8" w:rsidP="00450D87">
      <w:pPr>
        <w:pStyle w:val="Default"/>
        <w:spacing w:line="480" w:lineRule="auto"/>
        <w:ind w:left="720" w:hanging="720"/>
        <w:rPr>
          <w:rFonts w:ascii="Arial" w:hAnsi="Arial" w:cs="Arial"/>
          <w:sz w:val="22"/>
          <w:szCs w:val="22"/>
        </w:rPr>
      </w:pPr>
      <w:r w:rsidRPr="00AA7398">
        <w:rPr>
          <w:rFonts w:ascii="Arial" w:hAnsi="Arial" w:cs="Arial"/>
          <w:sz w:val="22"/>
          <w:szCs w:val="22"/>
        </w:rPr>
        <w:t xml:space="preserve">22. </w:t>
      </w:r>
      <w:r w:rsidR="00450D87">
        <w:rPr>
          <w:rFonts w:ascii="Arial" w:hAnsi="Arial" w:cs="Arial"/>
          <w:sz w:val="22"/>
          <w:szCs w:val="22"/>
        </w:rPr>
        <w:tab/>
      </w:r>
      <w:r w:rsidRPr="00AA7398">
        <w:rPr>
          <w:rFonts w:ascii="Arial" w:hAnsi="Arial" w:cs="Arial"/>
          <w:sz w:val="22"/>
          <w:szCs w:val="22"/>
        </w:rPr>
        <w:t xml:space="preserve">Le </w:t>
      </w:r>
      <w:r w:rsidR="00150D44" w:rsidRPr="00AC6119">
        <w:rPr>
          <w:rFonts w:ascii="Arial" w:hAnsi="Arial" w:cs="Arial"/>
          <w:sz w:val="22"/>
          <w:szCs w:val="22"/>
          <w:highlight w:val="yellow"/>
        </w:rPr>
        <w:t>[</w:t>
      </w:r>
      <w:r w:rsidR="00150D44">
        <w:rPr>
          <w:rFonts w:ascii="Arial" w:hAnsi="Arial" w:cs="Arial"/>
          <w:sz w:val="22"/>
          <w:szCs w:val="22"/>
          <w:highlight w:val="yellow"/>
        </w:rPr>
        <w:t>DATE</w:t>
      </w:r>
      <w:r w:rsidR="00150D44" w:rsidRPr="00AC6119">
        <w:rPr>
          <w:rFonts w:ascii="Arial" w:hAnsi="Arial" w:cs="Arial"/>
          <w:sz w:val="22"/>
          <w:szCs w:val="22"/>
          <w:highlight w:val="yellow"/>
        </w:rPr>
        <w:t>]</w:t>
      </w:r>
      <w:r w:rsidR="00150D44">
        <w:rPr>
          <w:rFonts w:ascii="Arial" w:hAnsi="Arial" w:cs="Arial"/>
          <w:sz w:val="22"/>
          <w:szCs w:val="22"/>
        </w:rPr>
        <w:t>,</w:t>
      </w:r>
      <w:r w:rsidRPr="00AA7398">
        <w:rPr>
          <w:rFonts w:ascii="Arial" w:hAnsi="Arial" w:cs="Arial"/>
          <w:sz w:val="22"/>
          <w:szCs w:val="22"/>
        </w:rPr>
        <w:t xml:space="preserve"> l’appelant a présenté cette réclamation contre </w:t>
      </w:r>
      <w:r w:rsidR="00150D44" w:rsidRPr="00AC6119">
        <w:rPr>
          <w:rFonts w:ascii="Arial" w:hAnsi="Arial" w:cs="Arial"/>
          <w:sz w:val="22"/>
          <w:szCs w:val="22"/>
          <w:highlight w:val="yellow"/>
        </w:rPr>
        <w:t>[</w:t>
      </w:r>
      <w:r w:rsidR="00150D44">
        <w:rPr>
          <w:rFonts w:ascii="Arial" w:hAnsi="Arial" w:cs="Arial"/>
          <w:sz w:val="22"/>
          <w:szCs w:val="22"/>
          <w:highlight w:val="yellow"/>
        </w:rPr>
        <w:t>DÉFENDEUR 1</w:t>
      </w:r>
      <w:r w:rsidR="00150D44" w:rsidRPr="00AC6119">
        <w:rPr>
          <w:rFonts w:ascii="Arial" w:hAnsi="Arial" w:cs="Arial"/>
          <w:sz w:val="22"/>
          <w:szCs w:val="22"/>
          <w:highlight w:val="yellow"/>
        </w:rPr>
        <w:t>]</w:t>
      </w:r>
      <w:r w:rsidRPr="00AA7398">
        <w:rPr>
          <w:rFonts w:ascii="Arial" w:hAnsi="Arial" w:cs="Arial"/>
          <w:sz w:val="22"/>
          <w:szCs w:val="22"/>
        </w:rPr>
        <w:t xml:space="preserve">, </w:t>
      </w:r>
      <w:r w:rsidR="00150D44" w:rsidRPr="00AC6119">
        <w:rPr>
          <w:rFonts w:ascii="Arial" w:hAnsi="Arial" w:cs="Arial"/>
          <w:sz w:val="22"/>
          <w:szCs w:val="22"/>
          <w:highlight w:val="yellow"/>
        </w:rPr>
        <w:t>[</w:t>
      </w:r>
      <w:r w:rsidR="00150D44">
        <w:rPr>
          <w:rFonts w:ascii="Arial" w:hAnsi="Arial" w:cs="Arial"/>
          <w:sz w:val="22"/>
          <w:szCs w:val="22"/>
          <w:highlight w:val="yellow"/>
        </w:rPr>
        <w:t>DÉFENDEUR 2</w:t>
      </w:r>
      <w:r w:rsidR="00150D44" w:rsidRPr="00AC6119">
        <w:rPr>
          <w:rFonts w:ascii="Arial" w:hAnsi="Arial" w:cs="Arial"/>
          <w:sz w:val="22"/>
          <w:szCs w:val="22"/>
          <w:highlight w:val="yellow"/>
        </w:rPr>
        <w:t>]</w:t>
      </w:r>
      <w:r w:rsidRPr="00AA7398">
        <w:rPr>
          <w:rFonts w:ascii="Arial" w:hAnsi="Arial" w:cs="Arial"/>
          <w:sz w:val="22"/>
          <w:szCs w:val="22"/>
        </w:rPr>
        <w:t xml:space="preserve">, </w:t>
      </w:r>
      <w:r w:rsidR="00150D44" w:rsidRPr="00AC6119">
        <w:rPr>
          <w:rFonts w:ascii="Arial" w:hAnsi="Arial" w:cs="Arial"/>
          <w:sz w:val="22"/>
          <w:szCs w:val="22"/>
          <w:highlight w:val="yellow"/>
        </w:rPr>
        <w:t>[</w:t>
      </w:r>
      <w:r w:rsidR="00150D44">
        <w:rPr>
          <w:rFonts w:ascii="Arial" w:hAnsi="Arial" w:cs="Arial"/>
          <w:sz w:val="22"/>
          <w:szCs w:val="22"/>
          <w:highlight w:val="yellow"/>
        </w:rPr>
        <w:t>DÉFENDEUR 3</w:t>
      </w:r>
      <w:r w:rsidR="00150D44" w:rsidRPr="00AC6119">
        <w:rPr>
          <w:rFonts w:ascii="Arial" w:hAnsi="Arial" w:cs="Arial"/>
          <w:sz w:val="22"/>
          <w:szCs w:val="22"/>
          <w:highlight w:val="yellow"/>
        </w:rPr>
        <w:t>]</w:t>
      </w:r>
      <w:r w:rsidR="00150D44">
        <w:rPr>
          <w:rFonts w:ascii="Arial" w:hAnsi="Arial" w:cs="Arial"/>
          <w:sz w:val="22"/>
          <w:szCs w:val="22"/>
        </w:rPr>
        <w:t xml:space="preserve"> </w:t>
      </w:r>
      <w:r w:rsidRPr="00AA7398">
        <w:rPr>
          <w:rFonts w:ascii="Arial" w:hAnsi="Arial" w:cs="Arial"/>
          <w:sz w:val="22"/>
          <w:szCs w:val="22"/>
        </w:rPr>
        <w:t xml:space="preserve"> et </w:t>
      </w:r>
      <w:r w:rsidR="00150D44" w:rsidRPr="00AC6119">
        <w:rPr>
          <w:rFonts w:ascii="Arial" w:hAnsi="Arial" w:cs="Arial"/>
          <w:sz w:val="22"/>
          <w:szCs w:val="22"/>
          <w:highlight w:val="yellow"/>
        </w:rPr>
        <w:t>[</w:t>
      </w:r>
      <w:r w:rsidR="00150D44">
        <w:rPr>
          <w:rFonts w:ascii="Arial" w:hAnsi="Arial" w:cs="Arial"/>
          <w:sz w:val="22"/>
          <w:szCs w:val="22"/>
          <w:highlight w:val="yellow"/>
        </w:rPr>
        <w:t>DÉFENDEUR 4</w:t>
      </w:r>
      <w:r w:rsidR="00150D44" w:rsidRPr="00AC6119">
        <w:rPr>
          <w:rFonts w:ascii="Arial" w:hAnsi="Arial" w:cs="Arial"/>
          <w:sz w:val="22"/>
          <w:szCs w:val="22"/>
          <w:highlight w:val="yellow"/>
        </w:rPr>
        <w:t>]</w:t>
      </w:r>
      <w:r w:rsidR="00150D44">
        <w:rPr>
          <w:rFonts w:ascii="Arial" w:hAnsi="Arial" w:cs="Arial"/>
          <w:sz w:val="22"/>
          <w:szCs w:val="22"/>
        </w:rPr>
        <w:t xml:space="preserve"> </w:t>
      </w:r>
      <w:r w:rsidRPr="00AA7398">
        <w:rPr>
          <w:rFonts w:ascii="Arial" w:hAnsi="Arial" w:cs="Arial"/>
          <w:sz w:val="22"/>
          <w:szCs w:val="22"/>
        </w:rPr>
        <w:t xml:space="preserve">: le dossier no. </w:t>
      </w:r>
      <w:r w:rsidR="00150D44" w:rsidRPr="00AC6119">
        <w:rPr>
          <w:rFonts w:ascii="Arial" w:hAnsi="Arial" w:cs="Arial"/>
          <w:sz w:val="22"/>
          <w:szCs w:val="22"/>
          <w:highlight w:val="yellow"/>
        </w:rPr>
        <w:t>[</w:t>
      </w:r>
      <w:r w:rsidR="00150D44">
        <w:rPr>
          <w:rFonts w:ascii="Arial" w:hAnsi="Arial" w:cs="Arial"/>
          <w:sz w:val="22"/>
          <w:szCs w:val="22"/>
          <w:highlight w:val="yellow"/>
        </w:rPr>
        <w:t>#</w:t>
      </w:r>
      <w:r w:rsidR="00150D44" w:rsidRPr="00AC6119">
        <w:rPr>
          <w:rFonts w:ascii="Arial" w:hAnsi="Arial" w:cs="Arial"/>
          <w:sz w:val="22"/>
          <w:szCs w:val="22"/>
          <w:highlight w:val="yellow"/>
        </w:rPr>
        <w:t>]</w:t>
      </w:r>
      <w:r w:rsidRPr="00AA7398">
        <w:rPr>
          <w:rFonts w:ascii="Arial" w:hAnsi="Arial" w:cs="Arial"/>
          <w:sz w:val="22"/>
          <w:szCs w:val="22"/>
        </w:rPr>
        <w:t xml:space="preserve">. Il cherchait à obtenir, entre autres, « la restitution » de la propriété en fondant sa demande sur le fait que la vente était frauduleuse, qu’on lui </w:t>
      </w:r>
      <w:r w:rsidRPr="00AA7398">
        <w:rPr>
          <w:rFonts w:ascii="Arial" w:hAnsi="Arial" w:cs="Arial"/>
          <w:sz w:val="22"/>
          <w:szCs w:val="22"/>
        </w:rPr>
        <w:lastRenderedPageBreak/>
        <w:t xml:space="preserve">avait refusé le droit de racheter l’hypothèque. La seule objection du demandeur contre la vente aux acheteurs, dans sa procédure écrite dans son Déclaration, était enfin que les acheteurs aurait dû savoir que le créancier hypothécaire </w:t>
      </w:r>
      <w:r w:rsidR="00450D87" w:rsidRPr="00AC6119">
        <w:rPr>
          <w:rFonts w:ascii="Arial" w:hAnsi="Arial" w:cs="Arial"/>
          <w:sz w:val="22"/>
          <w:szCs w:val="22"/>
          <w:highlight w:val="yellow"/>
        </w:rPr>
        <w:t>[</w:t>
      </w:r>
      <w:r w:rsidR="00450D87">
        <w:rPr>
          <w:rFonts w:ascii="Arial" w:hAnsi="Arial" w:cs="Arial"/>
          <w:sz w:val="22"/>
          <w:szCs w:val="22"/>
          <w:highlight w:val="yellow"/>
        </w:rPr>
        <w:t>DÉFENDEUR 1</w:t>
      </w:r>
      <w:r w:rsidR="00450D87" w:rsidRPr="00AC6119">
        <w:rPr>
          <w:rFonts w:ascii="Arial" w:hAnsi="Arial" w:cs="Arial"/>
          <w:sz w:val="22"/>
          <w:szCs w:val="22"/>
          <w:highlight w:val="yellow"/>
        </w:rPr>
        <w:t>]</w:t>
      </w:r>
      <w:r w:rsidRPr="00AA7398">
        <w:rPr>
          <w:rFonts w:ascii="Arial" w:hAnsi="Arial" w:cs="Arial"/>
          <w:sz w:val="22"/>
          <w:szCs w:val="22"/>
        </w:rPr>
        <w:t xml:space="preserve">, qui offrait la propriété à vendre, n’avait seulement une hypothèque pour le montant de </w:t>
      </w:r>
      <w:r w:rsidR="00450D87" w:rsidRPr="00AC6119">
        <w:rPr>
          <w:rFonts w:ascii="Arial" w:hAnsi="Arial" w:cs="Arial"/>
          <w:sz w:val="22"/>
          <w:szCs w:val="22"/>
          <w:highlight w:val="yellow"/>
        </w:rPr>
        <w:t>[</w:t>
      </w:r>
      <w:r w:rsidR="00450D87">
        <w:rPr>
          <w:rFonts w:ascii="Arial" w:hAnsi="Arial" w:cs="Arial"/>
          <w:sz w:val="22"/>
          <w:szCs w:val="22"/>
          <w:highlight w:val="yellow"/>
        </w:rPr>
        <w:t>SOMME</w:t>
      </w:r>
      <w:r w:rsidR="00450D87" w:rsidRPr="00AC6119">
        <w:rPr>
          <w:rFonts w:ascii="Arial" w:hAnsi="Arial" w:cs="Arial"/>
          <w:sz w:val="22"/>
          <w:szCs w:val="22"/>
          <w:highlight w:val="yellow"/>
        </w:rPr>
        <w:t>]</w:t>
      </w:r>
      <w:r w:rsidRPr="00AA7398">
        <w:rPr>
          <w:rFonts w:ascii="Arial" w:hAnsi="Arial" w:cs="Arial"/>
          <w:sz w:val="22"/>
          <w:szCs w:val="22"/>
        </w:rPr>
        <w:t xml:space="preserve">, et que la </w:t>
      </w:r>
      <w:r w:rsidR="00450D87" w:rsidRPr="00AC6119">
        <w:rPr>
          <w:rFonts w:ascii="Arial" w:hAnsi="Arial" w:cs="Arial"/>
          <w:sz w:val="22"/>
          <w:szCs w:val="22"/>
          <w:highlight w:val="yellow"/>
        </w:rPr>
        <w:t>[</w:t>
      </w:r>
      <w:r w:rsidR="00450D87">
        <w:rPr>
          <w:rFonts w:ascii="Arial" w:hAnsi="Arial" w:cs="Arial"/>
          <w:sz w:val="22"/>
          <w:szCs w:val="22"/>
          <w:highlight w:val="yellow"/>
        </w:rPr>
        <w:t>BANQUE</w:t>
      </w:r>
      <w:r w:rsidR="00450D87" w:rsidRPr="00AC6119">
        <w:rPr>
          <w:rFonts w:ascii="Arial" w:hAnsi="Arial" w:cs="Arial"/>
          <w:sz w:val="22"/>
          <w:szCs w:val="22"/>
          <w:highlight w:val="yellow"/>
        </w:rPr>
        <w:t>]</w:t>
      </w:r>
      <w:r w:rsidR="00450D87">
        <w:rPr>
          <w:rFonts w:ascii="Arial" w:hAnsi="Arial" w:cs="Arial"/>
          <w:sz w:val="22"/>
          <w:szCs w:val="22"/>
        </w:rPr>
        <w:t xml:space="preserve"> </w:t>
      </w:r>
      <w:r w:rsidRPr="00AA7398">
        <w:rPr>
          <w:rFonts w:ascii="Arial" w:hAnsi="Arial" w:cs="Arial"/>
          <w:sz w:val="22"/>
          <w:szCs w:val="22"/>
        </w:rPr>
        <w:t xml:space="preserve">a enregistré un certificat d’affaire en instance. </w:t>
      </w:r>
    </w:p>
    <w:p w14:paraId="3B17C009" w14:textId="77777777" w:rsidR="004E53C8" w:rsidRDefault="004E53C8" w:rsidP="00450D87">
      <w:pPr>
        <w:pStyle w:val="Default"/>
        <w:spacing w:line="480" w:lineRule="auto"/>
        <w:ind w:firstLine="720"/>
        <w:rPr>
          <w:rFonts w:ascii="Arial" w:hAnsi="Arial" w:cs="Arial"/>
          <w:i/>
          <w:sz w:val="22"/>
          <w:szCs w:val="22"/>
        </w:rPr>
      </w:pPr>
      <w:r w:rsidRPr="00450D87">
        <w:rPr>
          <w:rFonts w:ascii="Arial" w:hAnsi="Arial" w:cs="Arial"/>
          <w:i/>
          <w:sz w:val="22"/>
          <w:szCs w:val="22"/>
        </w:rPr>
        <w:t xml:space="preserve">Ref : </w:t>
      </w:r>
      <w:r w:rsidR="00450D87" w:rsidRPr="00450D87">
        <w:rPr>
          <w:rFonts w:ascii="Arial" w:hAnsi="Arial" w:cs="Arial"/>
          <w:i/>
          <w:sz w:val="22"/>
          <w:szCs w:val="22"/>
        </w:rPr>
        <w:tab/>
      </w:r>
      <w:r w:rsidRPr="00450D87">
        <w:rPr>
          <w:rFonts w:ascii="Arial" w:hAnsi="Arial" w:cs="Arial"/>
          <w:i/>
          <w:sz w:val="22"/>
          <w:szCs w:val="22"/>
        </w:rPr>
        <w:t>Déclaration du demandeur, paras. 27</w:t>
      </w:r>
      <w:r w:rsidRPr="00450D87">
        <w:rPr>
          <w:rFonts w:ascii="Arial" w:hAnsi="Arial" w:cs="Arial"/>
          <w:i/>
          <w:sz w:val="22"/>
          <w:szCs w:val="22"/>
        </w:rPr>
        <w:softHyphen/>
        <w:t xml:space="preserve">31 : Cahier et recueil d’appel, à l’onglet 8 </w:t>
      </w:r>
    </w:p>
    <w:p w14:paraId="192EF86E" w14:textId="77777777" w:rsidR="00450D87" w:rsidRPr="00450D87" w:rsidRDefault="00450D87" w:rsidP="00450D87">
      <w:pPr>
        <w:pStyle w:val="Default"/>
        <w:spacing w:line="480" w:lineRule="auto"/>
        <w:ind w:firstLine="720"/>
        <w:rPr>
          <w:rFonts w:ascii="Arial" w:hAnsi="Arial" w:cs="Arial"/>
          <w:i/>
          <w:sz w:val="22"/>
          <w:szCs w:val="22"/>
        </w:rPr>
      </w:pPr>
    </w:p>
    <w:p w14:paraId="39FD61AA" w14:textId="77777777" w:rsidR="00450D87" w:rsidRDefault="004E53C8" w:rsidP="00450D87">
      <w:pPr>
        <w:pStyle w:val="Default"/>
        <w:spacing w:line="480" w:lineRule="auto"/>
        <w:ind w:left="720" w:hanging="720"/>
        <w:rPr>
          <w:rFonts w:ascii="Arial" w:hAnsi="Arial" w:cs="Arial"/>
          <w:sz w:val="22"/>
          <w:szCs w:val="22"/>
        </w:rPr>
      </w:pPr>
      <w:r w:rsidRPr="00AA7398">
        <w:rPr>
          <w:rFonts w:ascii="Arial" w:hAnsi="Arial" w:cs="Arial"/>
          <w:sz w:val="22"/>
          <w:szCs w:val="22"/>
        </w:rPr>
        <w:t xml:space="preserve">23. </w:t>
      </w:r>
      <w:r w:rsidR="00450D87">
        <w:rPr>
          <w:rFonts w:ascii="Arial" w:hAnsi="Arial" w:cs="Arial"/>
          <w:sz w:val="22"/>
          <w:szCs w:val="22"/>
        </w:rPr>
        <w:tab/>
      </w:r>
      <w:r w:rsidRPr="00AA7398">
        <w:rPr>
          <w:rFonts w:ascii="Arial" w:hAnsi="Arial" w:cs="Arial"/>
          <w:sz w:val="22"/>
          <w:szCs w:val="22"/>
        </w:rPr>
        <w:t xml:space="preserve">Le </w:t>
      </w:r>
      <w:r w:rsidR="00450D87" w:rsidRPr="00AC6119">
        <w:rPr>
          <w:rFonts w:ascii="Arial" w:hAnsi="Arial" w:cs="Arial"/>
          <w:sz w:val="22"/>
          <w:szCs w:val="22"/>
          <w:highlight w:val="yellow"/>
        </w:rPr>
        <w:t>[</w:t>
      </w:r>
      <w:r w:rsidR="00450D87">
        <w:rPr>
          <w:rFonts w:ascii="Arial" w:hAnsi="Arial" w:cs="Arial"/>
          <w:sz w:val="22"/>
          <w:szCs w:val="22"/>
          <w:highlight w:val="yellow"/>
        </w:rPr>
        <w:t>DATE</w:t>
      </w:r>
      <w:r w:rsidR="00450D87" w:rsidRPr="00AC6119">
        <w:rPr>
          <w:rFonts w:ascii="Arial" w:hAnsi="Arial" w:cs="Arial"/>
          <w:sz w:val="22"/>
          <w:szCs w:val="22"/>
          <w:highlight w:val="yellow"/>
        </w:rPr>
        <w:t>]</w:t>
      </w:r>
      <w:r w:rsidRPr="00AA7398">
        <w:rPr>
          <w:rFonts w:ascii="Arial" w:hAnsi="Arial" w:cs="Arial"/>
          <w:sz w:val="22"/>
          <w:szCs w:val="22"/>
        </w:rPr>
        <w:t xml:space="preserve">, la </w:t>
      </w:r>
      <w:r w:rsidR="00450D87" w:rsidRPr="00AC6119">
        <w:rPr>
          <w:rFonts w:ascii="Arial" w:hAnsi="Arial" w:cs="Arial"/>
          <w:sz w:val="22"/>
          <w:szCs w:val="22"/>
          <w:highlight w:val="yellow"/>
        </w:rPr>
        <w:t>[</w:t>
      </w:r>
      <w:r w:rsidR="00450D87">
        <w:rPr>
          <w:rFonts w:ascii="Arial" w:hAnsi="Arial" w:cs="Arial"/>
          <w:sz w:val="22"/>
          <w:szCs w:val="22"/>
          <w:highlight w:val="yellow"/>
        </w:rPr>
        <w:t>BANQUE</w:t>
      </w:r>
      <w:r w:rsidR="00450D87" w:rsidRPr="00AC6119">
        <w:rPr>
          <w:rFonts w:ascii="Arial" w:hAnsi="Arial" w:cs="Arial"/>
          <w:sz w:val="22"/>
          <w:szCs w:val="22"/>
          <w:highlight w:val="yellow"/>
        </w:rPr>
        <w:t>]</w:t>
      </w:r>
      <w:r w:rsidR="00450D87">
        <w:rPr>
          <w:rFonts w:ascii="Arial" w:hAnsi="Arial" w:cs="Arial"/>
          <w:sz w:val="22"/>
          <w:szCs w:val="22"/>
        </w:rPr>
        <w:t xml:space="preserve"> </w:t>
      </w:r>
      <w:r w:rsidRPr="00AA7398">
        <w:rPr>
          <w:rFonts w:ascii="Arial" w:hAnsi="Arial" w:cs="Arial"/>
          <w:sz w:val="22"/>
          <w:szCs w:val="22"/>
        </w:rPr>
        <w:t xml:space="preserve">a introduit une motion de jugement sommaire dans l’action no. </w:t>
      </w:r>
      <w:r w:rsidR="00450D87" w:rsidRPr="00AC6119">
        <w:rPr>
          <w:rFonts w:ascii="Arial" w:hAnsi="Arial" w:cs="Arial"/>
          <w:sz w:val="22"/>
          <w:szCs w:val="22"/>
          <w:highlight w:val="yellow"/>
        </w:rPr>
        <w:t>[</w:t>
      </w:r>
      <w:r w:rsidR="00450D87">
        <w:rPr>
          <w:rFonts w:ascii="Arial" w:hAnsi="Arial" w:cs="Arial"/>
          <w:sz w:val="22"/>
          <w:szCs w:val="22"/>
          <w:highlight w:val="yellow"/>
        </w:rPr>
        <w:t>#</w:t>
      </w:r>
      <w:r w:rsidR="00450D87" w:rsidRPr="00AC6119">
        <w:rPr>
          <w:rFonts w:ascii="Arial" w:hAnsi="Arial" w:cs="Arial"/>
          <w:sz w:val="22"/>
          <w:szCs w:val="22"/>
          <w:highlight w:val="yellow"/>
        </w:rPr>
        <w:t>]</w:t>
      </w:r>
      <w:r w:rsidRPr="00AA7398">
        <w:rPr>
          <w:rFonts w:ascii="Arial" w:hAnsi="Arial" w:cs="Arial"/>
          <w:sz w:val="22"/>
          <w:szCs w:val="22"/>
        </w:rPr>
        <w:t xml:space="preserve">, qui serait ajourné </w:t>
      </w:r>
      <w:r w:rsidR="00450D87">
        <w:rPr>
          <w:rFonts w:ascii="Arial" w:hAnsi="Arial" w:cs="Arial"/>
          <w:sz w:val="22"/>
          <w:szCs w:val="22"/>
        </w:rPr>
        <w:t xml:space="preserve">au </w:t>
      </w:r>
      <w:r w:rsidR="00450D87" w:rsidRPr="00AC6119">
        <w:rPr>
          <w:rFonts w:ascii="Arial" w:hAnsi="Arial" w:cs="Arial"/>
          <w:sz w:val="22"/>
          <w:szCs w:val="22"/>
          <w:highlight w:val="yellow"/>
        </w:rPr>
        <w:t>[</w:t>
      </w:r>
      <w:r w:rsidR="00450D87">
        <w:rPr>
          <w:rFonts w:ascii="Arial" w:hAnsi="Arial" w:cs="Arial"/>
          <w:sz w:val="22"/>
          <w:szCs w:val="22"/>
          <w:highlight w:val="yellow"/>
        </w:rPr>
        <w:t>DATE</w:t>
      </w:r>
      <w:r w:rsidR="00450D87" w:rsidRPr="00AC6119">
        <w:rPr>
          <w:rFonts w:ascii="Arial" w:hAnsi="Arial" w:cs="Arial"/>
          <w:sz w:val="22"/>
          <w:szCs w:val="22"/>
          <w:highlight w:val="yellow"/>
        </w:rPr>
        <w:t>]</w:t>
      </w:r>
      <w:r w:rsidRPr="00AA7398">
        <w:rPr>
          <w:rFonts w:ascii="Arial" w:hAnsi="Arial" w:cs="Arial"/>
          <w:sz w:val="22"/>
          <w:szCs w:val="22"/>
        </w:rPr>
        <w:t xml:space="preserve">. Dans la motion et l’action de la banque, elle cherchait une détermination que Maître </w:t>
      </w:r>
      <w:r w:rsidR="00450D87" w:rsidRPr="00AC6119">
        <w:rPr>
          <w:rFonts w:ascii="Arial" w:hAnsi="Arial" w:cs="Arial"/>
          <w:sz w:val="22"/>
          <w:szCs w:val="22"/>
          <w:highlight w:val="yellow"/>
        </w:rPr>
        <w:t>[</w:t>
      </w:r>
      <w:r w:rsidR="00450D87">
        <w:rPr>
          <w:rFonts w:ascii="Arial" w:hAnsi="Arial" w:cs="Arial"/>
          <w:sz w:val="22"/>
          <w:szCs w:val="22"/>
          <w:highlight w:val="yellow"/>
        </w:rPr>
        <w:t>NOM</w:t>
      </w:r>
      <w:r w:rsidR="00450D87" w:rsidRPr="00AC6119">
        <w:rPr>
          <w:rFonts w:ascii="Arial" w:hAnsi="Arial" w:cs="Arial"/>
          <w:sz w:val="22"/>
          <w:szCs w:val="22"/>
          <w:highlight w:val="yellow"/>
        </w:rPr>
        <w:t>]</w:t>
      </w:r>
      <w:r w:rsidR="00450D87">
        <w:rPr>
          <w:rFonts w:ascii="Arial" w:hAnsi="Arial" w:cs="Arial"/>
          <w:sz w:val="22"/>
          <w:szCs w:val="22"/>
        </w:rPr>
        <w:t xml:space="preserve"> </w:t>
      </w:r>
      <w:r w:rsidRPr="00AA7398">
        <w:rPr>
          <w:rFonts w:ascii="Arial" w:hAnsi="Arial" w:cs="Arial"/>
          <w:sz w:val="22"/>
          <w:szCs w:val="22"/>
        </w:rPr>
        <w:t>a payé les fonds de la banque, sans autorisation, pour obtenir l’acquittement d'hypothèque sur le titre a été enregistré en faveur d'</w:t>
      </w:r>
      <w:r w:rsidR="00450D87" w:rsidRPr="00AC6119">
        <w:rPr>
          <w:rFonts w:ascii="Arial" w:hAnsi="Arial" w:cs="Arial"/>
          <w:sz w:val="22"/>
          <w:szCs w:val="22"/>
          <w:highlight w:val="yellow"/>
        </w:rPr>
        <w:t>[</w:t>
      </w:r>
      <w:r w:rsidR="00450D87">
        <w:rPr>
          <w:rFonts w:ascii="Arial" w:hAnsi="Arial" w:cs="Arial"/>
          <w:sz w:val="22"/>
          <w:szCs w:val="22"/>
          <w:highlight w:val="yellow"/>
        </w:rPr>
        <w:t>NOM</w:t>
      </w:r>
      <w:r w:rsidR="00450D87" w:rsidRPr="00AC6119">
        <w:rPr>
          <w:rFonts w:ascii="Arial" w:hAnsi="Arial" w:cs="Arial"/>
          <w:sz w:val="22"/>
          <w:szCs w:val="22"/>
          <w:highlight w:val="yellow"/>
        </w:rPr>
        <w:t>]</w:t>
      </w:r>
      <w:r w:rsidR="00450D87">
        <w:rPr>
          <w:rFonts w:ascii="Arial" w:hAnsi="Arial" w:cs="Arial"/>
          <w:sz w:val="22"/>
          <w:szCs w:val="22"/>
        </w:rPr>
        <w:t xml:space="preserve"> </w:t>
      </w:r>
      <w:r w:rsidRPr="00AA7398">
        <w:rPr>
          <w:rFonts w:ascii="Arial" w:hAnsi="Arial" w:cs="Arial"/>
          <w:sz w:val="22"/>
          <w:szCs w:val="22"/>
        </w:rPr>
        <w:t xml:space="preserve">et de </w:t>
      </w:r>
      <w:r w:rsidR="00450D87" w:rsidRPr="00AC6119">
        <w:rPr>
          <w:rFonts w:ascii="Arial" w:hAnsi="Arial" w:cs="Arial"/>
          <w:sz w:val="22"/>
          <w:szCs w:val="22"/>
          <w:highlight w:val="yellow"/>
        </w:rPr>
        <w:t>[</w:t>
      </w:r>
      <w:r w:rsidR="00450D87">
        <w:rPr>
          <w:rFonts w:ascii="Arial" w:hAnsi="Arial" w:cs="Arial"/>
          <w:sz w:val="22"/>
          <w:szCs w:val="22"/>
          <w:highlight w:val="yellow"/>
        </w:rPr>
        <w:t>NOM</w:t>
      </w:r>
      <w:r w:rsidR="00450D87" w:rsidRPr="00AC6119">
        <w:rPr>
          <w:rFonts w:ascii="Arial" w:hAnsi="Arial" w:cs="Arial"/>
          <w:sz w:val="22"/>
          <w:szCs w:val="22"/>
          <w:highlight w:val="yellow"/>
        </w:rPr>
        <w:t>]</w:t>
      </w:r>
      <w:r w:rsidRPr="00AA7398">
        <w:rPr>
          <w:rFonts w:ascii="Arial" w:hAnsi="Arial" w:cs="Arial"/>
          <w:sz w:val="22"/>
          <w:szCs w:val="22"/>
        </w:rPr>
        <w:t xml:space="preserve">. Pour les motifs dans les deux jugements du Juge </w:t>
      </w:r>
      <w:r w:rsidR="00EB43D8">
        <w:rPr>
          <w:rFonts w:ascii="Arial" w:hAnsi="Arial" w:cs="Arial"/>
          <w:sz w:val="22"/>
          <w:szCs w:val="22"/>
        </w:rPr>
        <w:t>[</w:t>
      </w:r>
      <w:r w:rsidR="00EB43D8" w:rsidRPr="00450D87">
        <w:rPr>
          <w:rFonts w:ascii="Arial" w:hAnsi="Arial" w:cs="Arial"/>
          <w:sz w:val="22"/>
          <w:szCs w:val="22"/>
          <w:highlight w:val="yellow"/>
        </w:rPr>
        <w:t>NOM</w:t>
      </w:r>
      <w:r w:rsidR="00450D87">
        <w:rPr>
          <w:rFonts w:ascii="Arial" w:hAnsi="Arial" w:cs="Arial"/>
          <w:sz w:val="22"/>
          <w:szCs w:val="22"/>
        </w:rPr>
        <w:t>]</w:t>
      </w:r>
      <w:r w:rsidRPr="00AA7398">
        <w:rPr>
          <w:rFonts w:ascii="Arial" w:hAnsi="Arial" w:cs="Arial"/>
          <w:sz w:val="22"/>
          <w:szCs w:val="22"/>
        </w:rPr>
        <w:t xml:space="preserve">, </w:t>
      </w:r>
      <w:r w:rsidR="00450D87" w:rsidRPr="00AC6119">
        <w:rPr>
          <w:rFonts w:ascii="Arial" w:hAnsi="Arial" w:cs="Arial"/>
          <w:sz w:val="22"/>
          <w:szCs w:val="22"/>
          <w:highlight w:val="yellow"/>
        </w:rPr>
        <w:t>[</w:t>
      </w:r>
      <w:r w:rsidR="00450D87">
        <w:rPr>
          <w:rFonts w:ascii="Arial" w:hAnsi="Arial" w:cs="Arial"/>
          <w:sz w:val="22"/>
          <w:szCs w:val="22"/>
          <w:highlight w:val="yellow"/>
        </w:rPr>
        <w:t>DEMANDEUR</w:t>
      </w:r>
      <w:r w:rsidR="00450D87" w:rsidRPr="00AC6119">
        <w:rPr>
          <w:rFonts w:ascii="Arial" w:hAnsi="Arial" w:cs="Arial"/>
          <w:sz w:val="22"/>
          <w:szCs w:val="22"/>
          <w:highlight w:val="yellow"/>
        </w:rPr>
        <w:t>]</w:t>
      </w:r>
      <w:r w:rsidR="00450D87">
        <w:rPr>
          <w:rFonts w:ascii="Arial" w:hAnsi="Arial" w:cs="Arial"/>
          <w:sz w:val="22"/>
          <w:szCs w:val="22"/>
        </w:rPr>
        <w:t xml:space="preserve"> </w:t>
      </w:r>
      <w:r w:rsidRPr="00AA7398">
        <w:rPr>
          <w:rFonts w:ascii="Arial" w:hAnsi="Arial" w:cs="Arial"/>
          <w:sz w:val="22"/>
          <w:szCs w:val="22"/>
        </w:rPr>
        <w:t xml:space="preserve">n’a pas disputé ces faits, et ces faits n’étaient pas disputable. </w:t>
      </w:r>
    </w:p>
    <w:p w14:paraId="48987818" w14:textId="77777777" w:rsidR="00450D87" w:rsidRPr="00450D87" w:rsidRDefault="004E53C8" w:rsidP="00450D87">
      <w:pPr>
        <w:pStyle w:val="Default"/>
        <w:ind w:left="1440" w:hanging="720"/>
        <w:rPr>
          <w:rFonts w:ascii="Arial" w:hAnsi="Arial" w:cs="Arial"/>
          <w:i/>
          <w:sz w:val="22"/>
          <w:szCs w:val="22"/>
        </w:rPr>
      </w:pPr>
      <w:r w:rsidRPr="00450D87">
        <w:rPr>
          <w:rFonts w:ascii="Arial" w:hAnsi="Arial" w:cs="Arial"/>
          <w:i/>
          <w:sz w:val="22"/>
          <w:szCs w:val="22"/>
        </w:rPr>
        <w:t xml:space="preserve">Ref : </w:t>
      </w:r>
      <w:r w:rsidR="00450D87" w:rsidRPr="00450D87">
        <w:rPr>
          <w:rFonts w:ascii="Arial" w:hAnsi="Arial" w:cs="Arial"/>
          <w:i/>
          <w:sz w:val="22"/>
          <w:szCs w:val="22"/>
        </w:rPr>
        <w:tab/>
      </w:r>
      <w:r w:rsidRPr="00450D87">
        <w:rPr>
          <w:rFonts w:ascii="Arial" w:hAnsi="Arial" w:cs="Arial"/>
          <w:i/>
          <w:sz w:val="22"/>
          <w:szCs w:val="22"/>
        </w:rPr>
        <w:t xml:space="preserve">Reasons for Decision du juge </w:t>
      </w:r>
      <w:r w:rsidR="00EB43D8" w:rsidRPr="00450D87">
        <w:rPr>
          <w:rFonts w:ascii="Arial" w:hAnsi="Arial" w:cs="Arial"/>
          <w:i/>
          <w:sz w:val="22"/>
          <w:szCs w:val="22"/>
        </w:rPr>
        <w:t>[</w:t>
      </w:r>
      <w:r w:rsidR="00EB43D8" w:rsidRPr="00450D87">
        <w:rPr>
          <w:rFonts w:ascii="Arial" w:hAnsi="Arial" w:cs="Arial"/>
          <w:i/>
          <w:sz w:val="22"/>
          <w:szCs w:val="22"/>
          <w:highlight w:val="yellow"/>
        </w:rPr>
        <w:t>NOM</w:t>
      </w:r>
      <w:r w:rsidR="00450D87" w:rsidRPr="00450D87">
        <w:rPr>
          <w:rFonts w:ascii="Arial" w:hAnsi="Arial" w:cs="Arial"/>
          <w:i/>
          <w:sz w:val="22"/>
          <w:szCs w:val="22"/>
        </w:rPr>
        <w:t>]</w:t>
      </w:r>
      <w:r w:rsidRPr="00450D87">
        <w:rPr>
          <w:rFonts w:ascii="Arial" w:hAnsi="Arial" w:cs="Arial"/>
          <w:i/>
          <w:sz w:val="22"/>
          <w:szCs w:val="22"/>
        </w:rPr>
        <w:t xml:space="preserve">, </w:t>
      </w:r>
      <w:r w:rsidR="00450D87" w:rsidRPr="00450D87">
        <w:rPr>
          <w:rFonts w:ascii="Arial" w:hAnsi="Arial" w:cs="Arial"/>
          <w:i/>
          <w:sz w:val="22"/>
          <w:szCs w:val="22"/>
          <w:highlight w:val="yellow"/>
        </w:rPr>
        <w:t>[DATE]</w:t>
      </w:r>
      <w:r w:rsidRPr="00450D87">
        <w:rPr>
          <w:rFonts w:ascii="Arial" w:hAnsi="Arial" w:cs="Arial"/>
          <w:i/>
          <w:sz w:val="22"/>
          <w:szCs w:val="22"/>
        </w:rPr>
        <w:t xml:space="preserve">, dans l’instance </w:t>
      </w:r>
      <w:r w:rsidR="00450D87" w:rsidRPr="00450D87">
        <w:rPr>
          <w:rFonts w:ascii="Arial" w:hAnsi="Arial" w:cs="Arial"/>
          <w:i/>
          <w:sz w:val="22"/>
          <w:szCs w:val="22"/>
          <w:highlight w:val="yellow"/>
        </w:rPr>
        <w:t>[BANÙQUÙE]</w:t>
      </w:r>
      <w:r w:rsidR="00450D87" w:rsidRPr="00450D87">
        <w:rPr>
          <w:rFonts w:ascii="Arial" w:hAnsi="Arial" w:cs="Arial"/>
          <w:i/>
          <w:sz w:val="22"/>
          <w:szCs w:val="22"/>
        </w:rPr>
        <w:t xml:space="preserve"> </w:t>
      </w:r>
      <w:r w:rsidRPr="00450D87">
        <w:rPr>
          <w:rFonts w:ascii="Arial" w:hAnsi="Arial" w:cs="Arial"/>
          <w:i/>
          <w:sz w:val="22"/>
          <w:szCs w:val="22"/>
        </w:rPr>
        <w:t xml:space="preserve">c. </w:t>
      </w:r>
      <w:r w:rsidR="00450D87" w:rsidRPr="00450D87">
        <w:rPr>
          <w:rFonts w:ascii="Arial" w:hAnsi="Arial" w:cs="Arial"/>
          <w:i/>
          <w:sz w:val="22"/>
          <w:szCs w:val="22"/>
          <w:highlight w:val="yellow"/>
        </w:rPr>
        <w:t>[DEMANDEUR]</w:t>
      </w:r>
      <w:r w:rsidR="00450D87" w:rsidRPr="00450D87">
        <w:rPr>
          <w:rFonts w:ascii="Arial" w:hAnsi="Arial" w:cs="Arial"/>
          <w:i/>
          <w:sz w:val="22"/>
          <w:szCs w:val="22"/>
        </w:rPr>
        <w:t xml:space="preserve"> </w:t>
      </w:r>
      <w:r w:rsidRPr="00450D87">
        <w:rPr>
          <w:rFonts w:ascii="Arial" w:hAnsi="Arial" w:cs="Arial"/>
          <w:i/>
          <w:sz w:val="22"/>
          <w:szCs w:val="22"/>
        </w:rPr>
        <w:t xml:space="preserve"> et al., </w:t>
      </w:r>
      <w:r w:rsidR="00450D87" w:rsidRPr="00450D87">
        <w:rPr>
          <w:rFonts w:ascii="Arial" w:hAnsi="Arial" w:cs="Arial"/>
          <w:i/>
          <w:sz w:val="22"/>
          <w:szCs w:val="22"/>
          <w:highlight w:val="yellow"/>
        </w:rPr>
        <w:t>[#]</w:t>
      </w:r>
      <w:r w:rsidRPr="00450D87">
        <w:rPr>
          <w:rFonts w:ascii="Arial" w:hAnsi="Arial" w:cs="Arial"/>
          <w:i/>
          <w:sz w:val="22"/>
          <w:szCs w:val="22"/>
        </w:rPr>
        <w:t>, rendu au même temps, paras. 11</w:t>
      </w:r>
      <w:r w:rsidRPr="00450D87">
        <w:rPr>
          <w:rFonts w:ascii="Arial" w:hAnsi="Arial" w:cs="Arial"/>
          <w:i/>
          <w:sz w:val="22"/>
          <w:szCs w:val="22"/>
        </w:rPr>
        <w:softHyphen/>
        <w:t xml:space="preserve">25 : Recueil des intimées, à l’onglet 1, pages 2 à 4 </w:t>
      </w:r>
    </w:p>
    <w:p w14:paraId="1C44198C" w14:textId="77777777" w:rsidR="00450D87" w:rsidRPr="00450D87" w:rsidRDefault="00450D87" w:rsidP="00450D87">
      <w:pPr>
        <w:pStyle w:val="Default"/>
        <w:spacing w:after="120"/>
        <w:ind w:left="1440" w:hanging="720"/>
        <w:rPr>
          <w:rFonts w:ascii="Arial" w:hAnsi="Arial" w:cs="Arial"/>
          <w:i/>
          <w:sz w:val="22"/>
          <w:szCs w:val="22"/>
        </w:rPr>
      </w:pPr>
    </w:p>
    <w:p w14:paraId="7B94C7C1" w14:textId="77777777" w:rsidR="004E53C8" w:rsidRPr="00450D87" w:rsidRDefault="004E53C8" w:rsidP="00450D87">
      <w:pPr>
        <w:pStyle w:val="Default"/>
        <w:spacing w:after="120"/>
        <w:ind w:left="1440"/>
        <w:rPr>
          <w:rFonts w:ascii="Arial" w:hAnsi="Arial" w:cs="Arial"/>
          <w:i/>
          <w:sz w:val="22"/>
          <w:szCs w:val="22"/>
        </w:rPr>
      </w:pPr>
      <w:r w:rsidRPr="00450D87">
        <w:rPr>
          <w:rFonts w:ascii="Arial" w:hAnsi="Arial" w:cs="Arial"/>
          <w:i/>
          <w:sz w:val="22"/>
          <w:szCs w:val="22"/>
        </w:rPr>
        <w:t xml:space="preserve">Notice of Motion, </w:t>
      </w:r>
      <w:r w:rsidR="00450D87" w:rsidRPr="00450D87">
        <w:rPr>
          <w:rFonts w:ascii="Arial" w:hAnsi="Arial" w:cs="Arial"/>
          <w:i/>
          <w:sz w:val="22"/>
          <w:szCs w:val="22"/>
          <w:highlight w:val="yellow"/>
        </w:rPr>
        <w:t>[DATE]</w:t>
      </w:r>
      <w:r w:rsidRPr="00450D87">
        <w:rPr>
          <w:rFonts w:ascii="Arial" w:hAnsi="Arial" w:cs="Arial"/>
          <w:i/>
          <w:sz w:val="22"/>
          <w:szCs w:val="22"/>
        </w:rPr>
        <w:t xml:space="preserve">, avec l’endossement du </w:t>
      </w:r>
      <w:r w:rsidR="00450D87" w:rsidRPr="00450D87">
        <w:rPr>
          <w:rFonts w:ascii="Arial" w:hAnsi="Arial" w:cs="Arial"/>
          <w:i/>
          <w:sz w:val="22"/>
          <w:szCs w:val="22"/>
          <w:highlight w:val="yellow"/>
        </w:rPr>
        <w:t>[DATE]</w:t>
      </w:r>
      <w:r w:rsidRPr="00450D87">
        <w:rPr>
          <w:rFonts w:ascii="Arial" w:hAnsi="Arial" w:cs="Arial"/>
          <w:i/>
          <w:sz w:val="22"/>
          <w:szCs w:val="22"/>
        </w:rPr>
        <w:t xml:space="preserve">, Recueil des intimées, à l’onglet 2, pages 6 à 11 </w:t>
      </w:r>
    </w:p>
    <w:p w14:paraId="15C02449" w14:textId="77777777" w:rsidR="00450D87" w:rsidRDefault="00450D87" w:rsidP="00450D87">
      <w:pPr>
        <w:pStyle w:val="Default"/>
      </w:pPr>
    </w:p>
    <w:p w14:paraId="073CD106" w14:textId="77777777" w:rsidR="00450D87" w:rsidRPr="00450D87" w:rsidRDefault="00450D87" w:rsidP="00450D87">
      <w:pPr>
        <w:pStyle w:val="Default"/>
      </w:pPr>
    </w:p>
    <w:p w14:paraId="432B981D" w14:textId="77777777" w:rsidR="00450D87" w:rsidRDefault="004E53C8" w:rsidP="00450D87">
      <w:pPr>
        <w:pStyle w:val="CM41"/>
        <w:spacing w:line="480" w:lineRule="auto"/>
        <w:ind w:left="720" w:hanging="720"/>
        <w:rPr>
          <w:rFonts w:ascii="Arial" w:hAnsi="Arial" w:cs="Arial"/>
          <w:color w:val="000000"/>
          <w:sz w:val="22"/>
          <w:szCs w:val="22"/>
        </w:rPr>
      </w:pPr>
      <w:r w:rsidRPr="00AA7398">
        <w:rPr>
          <w:rFonts w:ascii="Arial" w:hAnsi="Arial" w:cs="Arial"/>
          <w:color w:val="000000"/>
          <w:sz w:val="22"/>
          <w:szCs w:val="22"/>
        </w:rPr>
        <w:t xml:space="preserve">24. </w:t>
      </w:r>
      <w:r w:rsidR="00450D87">
        <w:rPr>
          <w:rFonts w:ascii="Arial" w:hAnsi="Arial" w:cs="Arial"/>
          <w:color w:val="000000"/>
          <w:sz w:val="22"/>
          <w:szCs w:val="22"/>
        </w:rPr>
        <w:tab/>
      </w:r>
      <w:r w:rsidRPr="00AA7398">
        <w:rPr>
          <w:rFonts w:ascii="Arial" w:hAnsi="Arial" w:cs="Arial"/>
          <w:color w:val="000000"/>
          <w:sz w:val="22"/>
          <w:szCs w:val="22"/>
        </w:rPr>
        <w:t xml:space="preserve">La </w:t>
      </w:r>
      <w:r w:rsidR="00450D87" w:rsidRPr="00AC6119">
        <w:rPr>
          <w:rFonts w:ascii="Arial" w:hAnsi="Arial" w:cs="Arial"/>
          <w:sz w:val="22"/>
          <w:szCs w:val="22"/>
          <w:highlight w:val="yellow"/>
        </w:rPr>
        <w:t>[</w:t>
      </w:r>
      <w:r w:rsidR="00450D87">
        <w:rPr>
          <w:rFonts w:ascii="Arial" w:hAnsi="Arial" w:cs="Arial"/>
          <w:sz w:val="22"/>
          <w:szCs w:val="22"/>
          <w:highlight w:val="yellow"/>
        </w:rPr>
        <w:t>BANQUE</w:t>
      </w:r>
      <w:r w:rsidR="00450D87" w:rsidRPr="00AC6119">
        <w:rPr>
          <w:rFonts w:ascii="Arial" w:hAnsi="Arial" w:cs="Arial"/>
          <w:sz w:val="22"/>
          <w:szCs w:val="22"/>
          <w:highlight w:val="yellow"/>
        </w:rPr>
        <w:t>]</w:t>
      </w:r>
      <w:r w:rsidR="00450D87">
        <w:rPr>
          <w:rFonts w:ascii="Arial" w:hAnsi="Arial" w:cs="Arial"/>
          <w:sz w:val="22"/>
          <w:szCs w:val="22"/>
        </w:rPr>
        <w:t xml:space="preserve"> </w:t>
      </w:r>
      <w:r w:rsidRPr="00AA7398">
        <w:rPr>
          <w:rFonts w:ascii="Arial" w:hAnsi="Arial" w:cs="Arial"/>
          <w:color w:val="000000"/>
          <w:sz w:val="22"/>
          <w:szCs w:val="22"/>
        </w:rPr>
        <w:t xml:space="preserve">a démontré que le demandeur a commis une fraude contre le tribunal pour éviter de perdre la propriété par pouvoir de vente (par </w:t>
      </w:r>
      <w:r w:rsidR="00450D87" w:rsidRPr="00AC6119">
        <w:rPr>
          <w:rFonts w:ascii="Arial" w:hAnsi="Arial" w:cs="Arial"/>
          <w:sz w:val="22"/>
          <w:szCs w:val="22"/>
          <w:highlight w:val="yellow"/>
        </w:rPr>
        <w:t>[</w:t>
      </w:r>
      <w:r w:rsidR="00450D87">
        <w:rPr>
          <w:rFonts w:ascii="Arial" w:hAnsi="Arial" w:cs="Arial"/>
          <w:sz w:val="22"/>
          <w:szCs w:val="22"/>
          <w:highlight w:val="yellow"/>
        </w:rPr>
        <w:t>NOM</w:t>
      </w:r>
      <w:r w:rsidR="00450D87" w:rsidRPr="00AC6119">
        <w:rPr>
          <w:rFonts w:ascii="Arial" w:hAnsi="Arial" w:cs="Arial"/>
          <w:sz w:val="22"/>
          <w:szCs w:val="22"/>
          <w:highlight w:val="yellow"/>
        </w:rPr>
        <w:t>]</w:t>
      </w:r>
      <w:r w:rsidR="00450D87">
        <w:rPr>
          <w:rFonts w:ascii="Arial" w:hAnsi="Arial" w:cs="Arial"/>
          <w:sz w:val="22"/>
          <w:szCs w:val="22"/>
        </w:rPr>
        <w:t xml:space="preserve"> </w:t>
      </w:r>
      <w:r w:rsidRPr="00AA7398">
        <w:rPr>
          <w:rFonts w:ascii="Arial" w:hAnsi="Arial" w:cs="Arial"/>
          <w:color w:val="000000"/>
          <w:sz w:val="22"/>
          <w:szCs w:val="22"/>
        </w:rPr>
        <w:t xml:space="preserve">et </w:t>
      </w:r>
      <w:r w:rsidR="00450D87" w:rsidRPr="00AC6119">
        <w:rPr>
          <w:rFonts w:ascii="Arial" w:hAnsi="Arial" w:cs="Arial"/>
          <w:sz w:val="22"/>
          <w:szCs w:val="22"/>
          <w:highlight w:val="yellow"/>
        </w:rPr>
        <w:t>[</w:t>
      </w:r>
      <w:r w:rsidR="00450D87">
        <w:rPr>
          <w:rFonts w:ascii="Arial" w:hAnsi="Arial" w:cs="Arial"/>
          <w:sz w:val="22"/>
          <w:szCs w:val="22"/>
          <w:highlight w:val="yellow"/>
        </w:rPr>
        <w:t>NOM</w:t>
      </w:r>
      <w:r w:rsidR="00450D87" w:rsidRPr="00AC6119">
        <w:rPr>
          <w:rFonts w:ascii="Arial" w:hAnsi="Arial" w:cs="Arial"/>
          <w:sz w:val="22"/>
          <w:szCs w:val="22"/>
          <w:highlight w:val="yellow"/>
        </w:rPr>
        <w:t>]</w:t>
      </w:r>
      <w:r w:rsidRPr="00AA7398">
        <w:rPr>
          <w:rFonts w:ascii="Arial" w:hAnsi="Arial" w:cs="Arial"/>
          <w:color w:val="000000"/>
          <w:sz w:val="22"/>
          <w:szCs w:val="22"/>
        </w:rPr>
        <w:t xml:space="preserve">). Le jugement sommaire après la motion de la </w:t>
      </w:r>
      <w:r w:rsidR="00450D87" w:rsidRPr="00AC6119">
        <w:rPr>
          <w:rFonts w:ascii="Arial" w:hAnsi="Arial" w:cs="Arial"/>
          <w:sz w:val="22"/>
          <w:szCs w:val="22"/>
          <w:highlight w:val="yellow"/>
        </w:rPr>
        <w:t>[</w:t>
      </w:r>
      <w:r w:rsidR="00450D87">
        <w:rPr>
          <w:rFonts w:ascii="Arial" w:hAnsi="Arial" w:cs="Arial"/>
          <w:sz w:val="22"/>
          <w:szCs w:val="22"/>
          <w:highlight w:val="yellow"/>
        </w:rPr>
        <w:t>BANQUE</w:t>
      </w:r>
      <w:r w:rsidR="00450D87" w:rsidRPr="00AC6119">
        <w:rPr>
          <w:rFonts w:ascii="Arial" w:hAnsi="Arial" w:cs="Arial"/>
          <w:sz w:val="22"/>
          <w:szCs w:val="22"/>
          <w:highlight w:val="yellow"/>
        </w:rPr>
        <w:t>]</w:t>
      </w:r>
      <w:r w:rsidR="00450D87">
        <w:rPr>
          <w:rFonts w:ascii="Arial" w:hAnsi="Arial" w:cs="Arial"/>
          <w:sz w:val="22"/>
          <w:szCs w:val="22"/>
        </w:rPr>
        <w:t xml:space="preserve"> </w:t>
      </w:r>
      <w:r w:rsidRPr="00AA7398">
        <w:rPr>
          <w:rFonts w:ascii="Arial" w:hAnsi="Arial" w:cs="Arial"/>
          <w:color w:val="000000"/>
          <w:sz w:val="22"/>
          <w:szCs w:val="22"/>
        </w:rPr>
        <w:t xml:space="preserve">établirait, en res judicata, que le fondement de l’action intentée par </w:t>
      </w:r>
      <w:r w:rsidR="00450D87" w:rsidRPr="00AC6119">
        <w:rPr>
          <w:rFonts w:ascii="Arial" w:hAnsi="Arial" w:cs="Arial"/>
          <w:sz w:val="22"/>
          <w:szCs w:val="22"/>
          <w:highlight w:val="yellow"/>
        </w:rPr>
        <w:t>[</w:t>
      </w:r>
      <w:r w:rsidR="00450D87">
        <w:rPr>
          <w:rFonts w:ascii="Arial" w:hAnsi="Arial" w:cs="Arial"/>
          <w:sz w:val="22"/>
          <w:szCs w:val="22"/>
          <w:highlight w:val="yellow"/>
        </w:rPr>
        <w:t>DEMANDEUR</w:t>
      </w:r>
      <w:r w:rsidR="00450D87" w:rsidRPr="00AC6119">
        <w:rPr>
          <w:rFonts w:ascii="Arial" w:hAnsi="Arial" w:cs="Arial"/>
          <w:sz w:val="22"/>
          <w:szCs w:val="22"/>
          <w:highlight w:val="yellow"/>
        </w:rPr>
        <w:t>]</w:t>
      </w:r>
      <w:r w:rsidR="00450D87">
        <w:rPr>
          <w:rFonts w:ascii="Arial" w:hAnsi="Arial" w:cs="Arial"/>
          <w:sz w:val="22"/>
          <w:szCs w:val="22"/>
        </w:rPr>
        <w:t xml:space="preserve"> </w:t>
      </w:r>
      <w:r w:rsidRPr="00AA7398">
        <w:rPr>
          <w:rFonts w:ascii="Arial" w:hAnsi="Arial" w:cs="Arial"/>
          <w:color w:val="000000"/>
          <w:sz w:val="22"/>
          <w:szCs w:val="22"/>
        </w:rPr>
        <w:t xml:space="preserve">contre les acheteurs innocents est vexatoire, et qu’aucun motif raisonnable n’existe pour annuler la vente aux intimées. Les intimées, </w:t>
      </w:r>
      <w:r w:rsidR="00450D87" w:rsidRPr="00AC6119">
        <w:rPr>
          <w:rFonts w:ascii="Arial" w:hAnsi="Arial" w:cs="Arial"/>
          <w:sz w:val="22"/>
          <w:szCs w:val="22"/>
          <w:highlight w:val="yellow"/>
        </w:rPr>
        <w:t>[</w:t>
      </w:r>
      <w:r w:rsidR="00450D87">
        <w:rPr>
          <w:rFonts w:ascii="Arial" w:hAnsi="Arial" w:cs="Arial"/>
          <w:sz w:val="22"/>
          <w:szCs w:val="22"/>
          <w:highlight w:val="yellow"/>
        </w:rPr>
        <w:t>DÉFENDEUR 3</w:t>
      </w:r>
      <w:r w:rsidR="00450D87" w:rsidRPr="00AC6119">
        <w:rPr>
          <w:rFonts w:ascii="Arial" w:hAnsi="Arial" w:cs="Arial"/>
          <w:sz w:val="22"/>
          <w:szCs w:val="22"/>
          <w:highlight w:val="yellow"/>
        </w:rPr>
        <w:t>]</w:t>
      </w:r>
      <w:r w:rsidR="00450D87">
        <w:rPr>
          <w:rFonts w:ascii="Arial" w:hAnsi="Arial" w:cs="Arial"/>
          <w:sz w:val="22"/>
          <w:szCs w:val="22"/>
        </w:rPr>
        <w:t xml:space="preserve"> </w:t>
      </w:r>
      <w:r w:rsidRPr="00AA7398">
        <w:rPr>
          <w:rFonts w:ascii="Arial" w:hAnsi="Arial" w:cs="Arial"/>
          <w:color w:val="000000"/>
          <w:sz w:val="22"/>
          <w:szCs w:val="22"/>
        </w:rPr>
        <w:t xml:space="preserve">et </w:t>
      </w:r>
      <w:r w:rsidR="00450D87" w:rsidRPr="00AC6119">
        <w:rPr>
          <w:rFonts w:ascii="Arial" w:hAnsi="Arial" w:cs="Arial"/>
          <w:sz w:val="22"/>
          <w:szCs w:val="22"/>
          <w:highlight w:val="yellow"/>
        </w:rPr>
        <w:t>[</w:t>
      </w:r>
      <w:r w:rsidR="00450D87">
        <w:rPr>
          <w:rFonts w:ascii="Arial" w:hAnsi="Arial" w:cs="Arial"/>
          <w:sz w:val="22"/>
          <w:szCs w:val="22"/>
          <w:highlight w:val="yellow"/>
        </w:rPr>
        <w:t>DÉFENDEUR 4</w:t>
      </w:r>
      <w:r w:rsidR="00450D87" w:rsidRPr="00AC6119">
        <w:rPr>
          <w:rFonts w:ascii="Arial" w:hAnsi="Arial" w:cs="Arial"/>
          <w:sz w:val="22"/>
          <w:szCs w:val="22"/>
          <w:highlight w:val="yellow"/>
        </w:rPr>
        <w:t>]</w:t>
      </w:r>
      <w:r w:rsidRPr="00AA7398">
        <w:rPr>
          <w:rFonts w:ascii="Arial" w:hAnsi="Arial" w:cs="Arial"/>
          <w:color w:val="000000"/>
          <w:sz w:val="22"/>
          <w:szCs w:val="22"/>
        </w:rPr>
        <w:t xml:space="preserve">, ont ensuite introduit leur propre motion pur jugement sommaire, que l’action de </w:t>
      </w:r>
      <w:r w:rsidR="00450D87" w:rsidRPr="00AC6119">
        <w:rPr>
          <w:rFonts w:ascii="Arial" w:hAnsi="Arial" w:cs="Arial"/>
          <w:sz w:val="22"/>
          <w:szCs w:val="22"/>
          <w:highlight w:val="yellow"/>
        </w:rPr>
        <w:t>[</w:t>
      </w:r>
      <w:r w:rsidR="00450D87">
        <w:rPr>
          <w:rFonts w:ascii="Arial" w:hAnsi="Arial" w:cs="Arial"/>
          <w:sz w:val="22"/>
          <w:szCs w:val="22"/>
          <w:highlight w:val="yellow"/>
        </w:rPr>
        <w:t>DEMANDEUR</w:t>
      </w:r>
      <w:r w:rsidR="00450D87" w:rsidRPr="00AC6119">
        <w:rPr>
          <w:rFonts w:ascii="Arial" w:hAnsi="Arial" w:cs="Arial"/>
          <w:sz w:val="22"/>
          <w:szCs w:val="22"/>
          <w:highlight w:val="yellow"/>
        </w:rPr>
        <w:t>]</w:t>
      </w:r>
      <w:r w:rsidR="00450D87">
        <w:rPr>
          <w:rFonts w:ascii="Arial" w:hAnsi="Arial" w:cs="Arial"/>
          <w:sz w:val="22"/>
          <w:szCs w:val="22"/>
        </w:rPr>
        <w:t xml:space="preserve"> </w:t>
      </w:r>
      <w:r w:rsidRPr="00AA7398">
        <w:rPr>
          <w:rFonts w:ascii="Arial" w:hAnsi="Arial" w:cs="Arial"/>
          <w:color w:val="000000"/>
          <w:sz w:val="22"/>
          <w:szCs w:val="22"/>
        </w:rPr>
        <w:t xml:space="preserve">soit rejetée, le même </w:t>
      </w:r>
      <w:r w:rsidR="00450D87" w:rsidRPr="00AC6119">
        <w:rPr>
          <w:rFonts w:ascii="Arial" w:hAnsi="Arial" w:cs="Arial"/>
          <w:sz w:val="22"/>
          <w:szCs w:val="22"/>
          <w:highlight w:val="yellow"/>
        </w:rPr>
        <w:t>[</w:t>
      </w:r>
      <w:r w:rsidR="00450D87">
        <w:rPr>
          <w:rFonts w:ascii="Arial" w:hAnsi="Arial" w:cs="Arial"/>
          <w:sz w:val="22"/>
          <w:szCs w:val="22"/>
          <w:highlight w:val="yellow"/>
        </w:rPr>
        <w:t>DATE</w:t>
      </w:r>
      <w:r w:rsidR="00450D87" w:rsidRPr="00AC6119">
        <w:rPr>
          <w:rFonts w:ascii="Arial" w:hAnsi="Arial" w:cs="Arial"/>
          <w:sz w:val="22"/>
          <w:szCs w:val="22"/>
          <w:highlight w:val="yellow"/>
        </w:rPr>
        <w:t>]</w:t>
      </w:r>
      <w:r w:rsidRPr="00AA7398">
        <w:rPr>
          <w:rFonts w:ascii="Arial" w:hAnsi="Arial" w:cs="Arial"/>
          <w:color w:val="000000"/>
          <w:sz w:val="22"/>
          <w:szCs w:val="22"/>
        </w:rPr>
        <w:t xml:space="preserve">. </w:t>
      </w:r>
    </w:p>
    <w:p w14:paraId="7A776E91" w14:textId="77777777" w:rsidR="004E53C8" w:rsidRPr="00450D87" w:rsidRDefault="004E53C8" w:rsidP="00450D87">
      <w:pPr>
        <w:pStyle w:val="CM41"/>
        <w:ind w:left="1440" w:hanging="720"/>
        <w:rPr>
          <w:rFonts w:ascii="Arial" w:hAnsi="Arial" w:cs="Arial"/>
          <w:i/>
          <w:color w:val="000000"/>
          <w:sz w:val="22"/>
          <w:szCs w:val="22"/>
        </w:rPr>
      </w:pPr>
      <w:r w:rsidRPr="00450D87">
        <w:rPr>
          <w:rFonts w:ascii="Arial" w:hAnsi="Arial" w:cs="Arial"/>
          <w:i/>
          <w:color w:val="000000"/>
          <w:sz w:val="22"/>
          <w:szCs w:val="22"/>
        </w:rPr>
        <w:t xml:space="preserve">Ref : </w:t>
      </w:r>
      <w:r w:rsidR="00450D87" w:rsidRPr="00450D87">
        <w:rPr>
          <w:rFonts w:ascii="Arial" w:hAnsi="Arial" w:cs="Arial"/>
          <w:i/>
          <w:color w:val="000000"/>
          <w:sz w:val="22"/>
          <w:szCs w:val="22"/>
        </w:rPr>
        <w:tab/>
      </w:r>
      <w:r w:rsidRPr="00450D87">
        <w:rPr>
          <w:rFonts w:ascii="Arial" w:hAnsi="Arial" w:cs="Arial"/>
          <w:i/>
          <w:color w:val="000000"/>
          <w:sz w:val="22"/>
          <w:szCs w:val="22"/>
        </w:rPr>
        <w:t xml:space="preserve">Avis du rapport de la motion, </w:t>
      </w:r>
      <w:r w:rsidR="00450D87" w:rsidRPr="00450D87">
        <w:rPr>
          <w:rFonts w:ascii="Arial" w:hAnsi="Arial" w:cs="Arial"/>
          <w:i/>
          <w:sz w:val="22"/>
          <w:szCs w:val="22"/>
          <w:highlight w:val="yellow"/>
        </w:rPr>
        <w:t>[DATE]</w:t>
      </w:r>
      <w:r w:rsidRPr="00450D87">
        <w:rPr>
          <w:rFonts w:ascii="Arial" w:hAnsi="Arial" w:cs="Arial"/>
          <w:i/>
          <w:color w:val="000000"/>
          <w:sz w:val="22"/>
          <w:szCs w:val="22"/>
        </w:rPr>
        <w:t xml:space="preserve">; Avis de motion, </w:t>
      </w:r>
      <w:r w:rsidR="00450D87" w:rsidRPr="00450D87">
        <w:rPr>
          <w:rFonts w:ascii="Arial" w:hAnsi="Arial" w:cs="Arial"/>
          <w:i/>
          <w:sz w:val="22"/>
          <w:szCs w:val="22"/>
          <w:highlight w:val="yellow"/>
        </w:rPr>
        <w:t>[DATE]</w:t>
      </w:r>
      <w:r w:rsidRPr="00450D87">
        <w:rPr>
          <w:rFonts w:ascii="Arial" w:hAnsi="Arial" w:cs="Arial"/>
          <w:i/>
          <w:color w:val="000000"/>
          <w:sz w:val="22"/>
          <w:szCs w:val="22"/>
        </w:rPr>
        <w:t xml:space="preserve">: dans le Recueil des intimées, aux onglets 18 et 19, pages, 121 à 129 </w:t>
      </w:r>
    </w:p>
    <w:p w14:paraId="52D9AF4E" w14:textId="77777777" w:rsidR="00450D87" w:rsidRDefault="00450D87" w:rsidP="00450D87">
      <w:pPr>
        <w:pStyle w:val="Default"/>
      </w:pPr>
    </w:p>
    <w:p w14:paraId="04271C48" w14:textId="77777777" w:rsidR="00450D87" w:rsidRPr="00450D87" w:rsidRDefault="00450D87" w:rsidP="00450D87">
      <w:pPr>
        <w:pStyle w:val="Default"/>
      </w:pPr>
    </w:p>
    <w:p w14:paraId="6B749A92" w14:textId="77777777" w:rsidR="005140F8" w:rsidRDefault="004E53C8" w:rsidP="00450D87">
      <w:pPr>
        <w:pStyle w:val="CM35"/>
        <w:spacing w:line="480" w:lineRule="auto"/>
        <w:ind w:left="720" w:hanging="720"/>
        <w:rPr>
          <w:rFonts w:ascii="Arial" w:hAnsi="Arial" w:cs="Arial"/>
          <w:color w:val="000000"/>
          <w:sz w:val="22"/>
          <w:szCs w:val="22"/>
        </w:rPr>
      </w:pPr>
      <w:r w:rsidRPr="00AA7398">
        <w:rPr>
          <w:rFonts w:ascii="Arial" w:hAnsi="Arial" w:cs="Arial"/>
          <w:color w:val="000000"/>
          <w:sz w:val="22"/>
          <w:szCs w:val="22"/>
        </w:rPr>
        <w:t xml:space="preserve">25. </w:t>
      </w:r>
      <w:r w:rsidR="00450D87">
        <w:rPr>
          <w:rFonts w:ascii="Arial" w:hAnsi="Arial" w:cs="Arial"/>
          <w:color w:val="000000"/>
          <w:sz w:val="22"/>
          <w:szCs w:val="22"/>
        </w:rPr>
        <w:tab/>
      </w:r>
      <w:r w:rsidRPr="00AA7398">
        <w:rPr>
          <w:rFonts w:ascii="Arial" w:hAnsi="Arial" w:cs="Arial"/>
          <w:color w:val="000000"/>
          <w:sz w:val="22"/>
          <w:szCs w:val="22"/>
        </w:rPr>
        <w:t xml:space="preserve">Les deux motions ont été ajournées du </w:t>
      </w:r>
      <w:r w:rsidR="00450D87" w:rsidRPr="00AC6119">
        <w:rPr>
          <w:rFonts w:ascii="Arial" w:hAnsi="Arial" w:cs="Arial"/>
          <w:sz w:val="22"/>
          <w:szCs w:val="22"/>
          <w:highlight w:val="yellow"/>
        </w:rPr>
        <w:t>[</w:t>
      </w:r>
      <w:r w:rsidR="00450D87">
        <w:rPr>
          <w:rFonts w:ascii="Arial" w:hAnsi="Arial" w:cs="Arial"/>
          <w:sz w:val="22"/>
          <w:szCs w:val="22"/>
          <w:highlight w:val="yellow"/>
        </w:rPr>
        <w:t>DATE</w:t>
      </w:r>
      <w:r w:rsidR="00450D87" w:rsidRPr="00AC6119">
        <w:rPr>
          <w:rFonts w:ascii="Arial" w:hAnsi="Arial" w:cs="Arial"/>
          <w:sz w:val="22"/>
          <w:szCs w:val="22"/>
          <w:highlight w:val="yellow"/>
        </w:rPr>
        <w:t>]</w:t>
      </w:r>
      <w:r w:rsidR="00450D87">
        <w:rPr>
          <w:rFonts w:ascii="Arial" w:hAnsi="Arial" w:cs="Arial"/>
          <w:sz w:val="22"/>
          <w:szCs w:val="22"/>
        </w:rPr>
        <w:t xml:space="preserve"> </w:t>
      </w:r>
      <w:r w:rsidRPr="00AA7398">
        <w:rPr>
          <w:rFonts w:ascii="Arial" w:hAnsi="Arial" w:cs="Arial"/>
          <w:color w:val="000000"/>
          <w:sz w:val="22"/>
          <w:szCs w:val="22"/>
        </w:rPr>
        <w:t xml:space="preserve">en attente qu’un juge bilingue se libère pour l’audition. Il y avait un délai de quatre mois de plus, pendant que le bureau du Juge principal régional de </w:t>
      </w:r>
      <w:r w:rsidR="005140F8" w:rsidRPr="00AC6119">
        <w:rPr>
          <w:rFonts w:ascii="Arial" w:hAnsi="Arial" w:cs="Arial"/>
          <w:sz w:val="22"/>
          <w:szCs w:val="22"/>
          <w:highlight w:val="yellow"/>
        </w:rPr>
        <w:t>[</w:t>
      </w:r>
      <w:r w:rsidR="005140F8">
        <w:rPr>
          <w:rFonts w:ascii="Arial" w:hAnsi="Arial" w:cs="Arial"/>
          <w:sz w:val="22"/>
          <w:szCs w:val="22"/>
          <w:highlight w:val="yellow"/>
        </w:rPr>
        <w:t>VILLE</w:t>
      </w:r>
      <w:r w:rsidR="005140F8" w:rsidRPr="00AC6119">
        <w:rPr>
          <w:rFonts w:ascii="Arial" w:hAnsi="Arial" w:cs="Arial"/>
          <w:sz w:val="22"/>
          <w:szCs w:val="22"/>
          <w:highlight w:val="yellow"/>
        </w:rPr>
        <w:t>]</w:t>
      </w:r>
      <w:r w:rsidR="005140F8">
        <w:rPr>
          <w:rFonts w:ascii="Arial" w:hAnsi="Arial" w:cs="Arial"/>
          <w:sz w:val="22"/>
          <w:szCs w:val="22"/>
        </w:rPr>
        <w:t xml:space="preserve"> </w:t>
      </w:r>
      <w:r w:rsidRPr="00AA7398">
        <w:rPr>
          <w:rFonts w:ascii="Arial" w:hAnsi="Arial" w:cs="Arial"/>
          <w:color w:val="000000"/>
          <w:sz w:val="22"/>
          <w:szCs w:val="22"/>
        </w:rPr>
        <w:lastRenderedPageBreak/>
        <w:t xml:space="preserve">cherchait un tel juge qui pouvait présider. Insu aux requérants de ces motions, la cause de la difficulté avait été la dénonciation par </w:t>
      </w:r>
      <w:r w:rsidR="005140F8" w:rsidRPr="00AC6119">
        <w:rPr>
          <w:rFonts w:ascii="Arial" w:hAnsi="Arial" w:cs="Arial"/>
          <w:sz w:val="22"/>
          <w:szCs w:val="22"/>
          <w:highlight w:val="yellow"/>
        </w:rPr>
        <w:t>[</w:t>
      </w:r>
      <w:r w:rsidR="005140F8">
        <w:rPr>
          <w:rFonts w:ascii="Arial" w:hAnsi="Arial" w:cs="Arial"/>
          <w:sz w:val="22"/>
          <w:szCs w:val="22"/>
          <w:highlight w:val="yellow"/>
        </w:rPr>
        <w:t>DEMANDEUR</w:t>
      </w:r>
      <w:r w:rsidR="005140F8" w:rsidRPr="00AC6119">
        <w:rPr>
          <w:rFonts w:ascii="Arial" w:hAnsi="Arial" w:cs="Arial"/>
          <w:sz w:val="22"/>
          <w:szCs w:val="22"/>
          <w:highlight w:val="yellow"/>
        </w:rPr>
        <w:t>]</w:t>
      </w:r>
      <w:r w:rsidR="005140F8">
        <w:rPr>
          <w:rFonts w:ascii="Arial" w:hAnsi="Arial" w:cs="Arial"/>
          <w:sz w:val="22"/>
          <w:szCs w:val="22"/>
        </w:rPr>
        <w:t xml:space="preserve"> </w:t>
      </w:r>
      <w:r w:rsidRPr="00AA7398">
        <w:rPr>
          <w:rFonts w:ascii="Arial" w:hAnsi="Arial" w:cs="Arial"/>
          <w:color w:val="000000"/>
          <w:sz w:val="22"/>
          <w:szCs w:val="22"/>
        </w:rPr>
        <w:t xml:space="preserve">contre chacun des juges bilingues et disponibles au Conseil Canadien de la Magistrature. Dans au moins trois fois, M. </w:t>
      </w:r>
      <w:r w:rsidR="005140F8" w:rsidRPr="00AC6119">
        <w:rPr>
          <w:rFonts w:ascii="Arial" w:hAnsi="Arial" w:cs="Arial"/>
          <w:sz w:val="22"/>
          <w:szCs w:val="22"/>
          <w:highlight w:val="yellow"/>
        </w:rPr>
        <w:t>[</w:t>
      </w:r>
      <w:r w:rsidR="005140F8">
        <w:rPr>
          <w:rFonts w:ascii="Arial" w:hAnsi="Arial" w:cs="Arial"/>
          <w:sz w:val="22"/>
          <w:szCs w:val="22"/>
          <w:highlight w:val="yellow"/>
        </w:rPr>
        <w:t>DEMANDEUR</w:t>
      </w:r>
      <w:r w:rsidR="005140F8" w:rsidRPr="00AC6119">
        <w:rPr>
          <w:rFonts w:ascii="Arial" w:hAnsi="Arial" w:cs="Arial"/>
          <w:sz w:val="22"/>
          <w:szCs w:val="22"/>
          <w:highlight w:val="yellow"/>
        </w:rPr>
        <w:t>]</w:t>
      </w:r>
      <w:r w:rsidR="005140F8">
        <w:rPr>
          <w:rFonts w:ascii="Arial" w:hAnsi="Arial" w:cs="Arial"/>
          <w:sz w:val="22"/>
          <w:szCs w:val="22"/>
        </w:rPr>
        <w:t xml:space="preserve"> </w:t>
      </w:r>
      <w:r w:rsidRPr="00AA7398">
        <w:rPr>
          <w:rFonts w:ascii="Arial" w:hAnsi="Arial" w:cs="Arial"/>
          <w:color w:val="000000"/>
          <w:sz w:val="22"/>
          <w:szCs w:val="22"/>
        </w:rPr>
        <w:t xml:space="preserve">a fait des objections de la faculté linguistique des juges d’autres régions d’Ontario qui sont venues à </w:t>
      </w:r>
      <w:r w:rsidR="005140F8" w:rsidRPr="00AC6119">
        <w:rPr>
          <w:rFonts w:ascii="Arial" w:hAnsi="Arial" w:cs="Arial"/>
          <w:sz w:val="22"/>
          <w:szCs w:val="22"/>
          <w:highlight w:val="yellow"/>
        </w:rPr>
        <w:t>[</w:t>
      </w:r>
      <w:r w:rsidR="005140F8">
        <w:rPr>
          <w:rFonts w:ascii="Arial" w:hAnsi="Arial" w:cs="Arial"/>
          <w:sz w:val="22"/>
          <w:szCs w:val="22"/>
          <w:highlight w:val="yellow"/>
        </w:rPr>
        <w:t>VILLE</w:t>
      </w:r>
      <w:r w:rsidR="005140F8" w:rsidRPr="00AC6119">
        <w:rPr>
          <w:rFonts w:ascii="Arial" w:hAnsi="Arial" w:cs="Arial"/>
          <w:sz w:val="22"/>
          <w:szCs w:val="22"/>
          <w:highlight w:val="yellow"/>
        </w:rPr>
        <w:t>]</w:t>
      </w:r>
      <w:r w:rsidR="005140F8">
        <w:rPr>
          <w:rFonts w:ascii="Arial" w:hAnsi="Arial" w:cs="Arial"/>
          <w:sz w:val="22"/>
          <w:szCs w:val="22"/>
        </w:rPr>
        <w:t xml:space="preserve"> </w:t>
      </w:r>
      <w:r w:rsidRPr="00AA7398">
        <w:rPr>
          <w:rFonts w:ascii="Arial" w:hAnsi="Arial" w:cs="Arial"/>
          <w:color w:val="000000"/>
          <w:sz w:val="22"/>
          <w:szCs w:val="22"/>
        </w:rPr>
        <w:t xml:space="preserve">exprès pour ces affaires, ou qu’il ne s’est pas présenté, sans excuse justifiée. </w:t>
      </w:r>
    </w:p>
    <w:p w14:paraId="735AB784" w14:textId="77777777" w:rsidR="004E53C8" w:rsidRPr="005140F8" w:rsidRDefault="004E53C8" w:rsidP="005140F8">
      <w:pPr>
        <w:pStyle w:val="CM35"/>
        <w:ind w:left="1440" w:hanging="720"/>
        <w:rPr>
          <w:rFonts w:ascii="Arial" w:hAnsi="Arial" w:cs="Arial"/>
          <w:i/>
          <w:color w:val="000000"/>
          <w:sz w:val="22"/>
          <w:szCs w:val="22"/>
        </w:rPr>
      </w:pPr>
      <w:r w:rsidRPr="005140F8">
        <w:rPr>
          <w:rFonts w:ascii="Arial" w:hAnsi="Arial" w:cs="Arial"/>
          <w:i/>
          <w:color w:val="000000"/>
          <w:sz w:val="22"/>
          <w:szCs w:val="22"/>
          <w:lang w:val="en-CA"/>
        </w:rPr>
        <w:t xml:space="preserve">Ref : </w:t>
      </w:r>
      <w:r w:rsidR="005140F8" w:rsidRPr="005140F8">
        <w:rPr>
          <w:rFonts w:ascii="Arial" w:hAnsi="Arial" w:cs="Arial"/>
          <w:i/>
          <w:color w:val="000000"/>
          <w:sz w:val="22"/>
          <w:szCs w:val="22"/>
          <w:lang w:val="en-CA"/>
        </w:rPr>
        <w:tab/>
      </w:r>
      <w:r w:rsidRPr="005140F8">
        <w:rPr>
          <w:rFonts w:ascii="Arial" w:hAnsi="Arial" w:cs="Arial"/>
          <w:i/>
          <w:color w:val="000000"/>
          <w:sz w:val="22"/>
          <w:szCs w:val="22"/>
          <w:lang w:val="en-CA"/>
        </w:rPr>
        <w:t xml:space="preserve">Reasons for Decision of </w:t>
      </w:r>
      <w:r w:rsidR="00EB43D8" w:rsidRPr="005140F8">
        <w:rPr>
          <w:rFonts w:ascii="Arial" w:hAnsi="Arial" w:cs="Arial"/>
          <w:i/>
          <w:color w:val="000000"/>
          <w:sz w:val="22"/>
          <w:szCs w:val="22"/>
          <w:lang w:val="en-CA"/>
        </w:rPr>
        <w:t>[</w:t>
      </w:r>
      <w:r w:rsidR="00EB43D8" w:rsidRPr="005140F8">
        <w:rPr>
          <w:rFonts w:ascii="Arial" w:hAnsi="Arial" w:cs="Arial"/>
          <w:i/>
          <w:color w:val="000000"/>
          <w:sz w:val="22"/>
          <w:szCs w:val="22"/>
          <w:highlight w:val="yellow"/>
          <w:lang w:val="en-CA"/>
        </w:rPr>
        <w:t>NOM</w:t>
      </w:r>
      <w:r w:rsidR="005140F8" w:rsidRPr="005140F8">
        <w:rPr>
          <w:rFonts w:ascii="Arial" w:hAnsi="Arial" w:cs="Arial"/>
          <w:i/>
          <w:color w:val="000000"/>
          <w:sz w:val="22"/>
          <w:szCs w:val="22"/>
          <w:lang w:val="en-CA"/>
        </w:rPr>
        <w:t>]</w:t>
      </w:r>
      <w:r w:rsidRPr="005140F8">
        <w:rPr>
          <w:rFonts w:ascii="Arial" w:hAnsi="Arial" w:cs="Arial"/>
          <w:i/>
          <w:color w:val="000000"/>
          <w:sz w:val="22"/>
          <w:szCs w:val="22"/>
          <w:lang w:val="en-CA"/>
        </w:rPr>
        <w:t xml:space="preserve"> in the </w:t>
      </w:r>
      <w:r w:rsidR="005140F8" w:rsidRPr="005140F8">
        <w:rPr>
          <w:rFonts w:ascii="Arial" w:hAnsi="Arial" w:cs="Arial"/>
          <w:i/>
          <w:sz w:val="22"/>
          <w:szCs w:val="22"/>
          <w:highlight w:val="yellow"/>
          <w:lang w:val="en-CA"/>
        </w:rPr>
        <w:t>[BANQUE]</w:t>
      </w:r>
      <w:r w:rsidR="005140F8" w:rsidRPr="005140F8">
        <w:rPr>
          <w:rFonts w:ascii="Arial" w:hAnsi="Arial" w:cs="Arial"/>
          <w:i/>
          <w:sz w:val="22"/>
          <w:szCs w:val="22"/>
          <w:lang w:val="en-CA"/>
        </w:rPr>
        <w:t xml:space="preserve"> </w:t>
      </w:r>
      <w:r w:rsidRPr="005140F8">
        <w:rPr>
          <w:rFonts w:ascii="Arial" w:hAnsi="Arial" w:cs="Arial"/>
          <w:i/>
          <w:color w:val="000000"/>
          <w:sz w:val="22"/>
          <w:szCs w:val="22"/>
          <w:lang w:val="en-CA"/>
        </w:rPr>
        <w:t xml:space="preserve">action and in this action paras. </w:t>
      </w:r>
      <w:r w:rsidRPr="005140F8">
        <w:rPr>
          <w:rFonts w:ascii="Arial" w:hAnsi="Arial" w:cs="Arial"/>
          <w:i/>
          <w:color w:val="000000"/>
          <w:sz w:val="22"/>
          <w:szCs w:val="22"/>
        </w:rPr>
        <w:t>1</w:t>
      </w:r>
      <w:r w:rsidRPr="005140F8">
        <w:rPr>
          <w:rFonts w:ascii="Arial" w:hAnsi="Arial" w:cs="Arial"/>
          <w:i/>
          <w:color w:val="000000"/>
          <w:sz w:val="22"/>
          <w:szCs w:val="22"/>
        </w:rPr>
        <w:softHyphen/>
        <w:t xml:space="preserve">8, dans le Cahier et recueil d’appel, à l’onglet 3, et le Recueil des intimées, à l’onglet 1, pages 1 à 2 </w:t>
      </w:r>
    </w:p>
    <w:p w14:paraId="7A3F331E" w14:textId="77777777" w:rsidR="005140F8" w:rsidRPr="005140F8" w:rsidRDefault="005140F8" w:rsidP="005140F8">
      <w:pPr>
        <w:pStyle w:val="Default"/>
        <w:ind w:left="720" w:right="197"/>
        <w:jc w:val="both"/>
        <w:rPr>
          <w:rFonts w:ascii="Arial" w:hAnsi="Arial" w:cs="Arial"/>
          <w:i/>
          <w:sz w:val="22"/>
          <w:szCs w:val="22"/>
        </w:rPr>
      </w:pPr>
    </w:p>
    <w:p w14:paraId="659902F4" w14:textId="77777777" w:rsidR="004E53C8" w:rsidRPr="005140F8" w:rsidRDefault="004E53C8" w:rsidP="005140F8">
      <w:pPr>
        <w:pStyle w:val="Default"/>
        <w:ind w:left="1440" w:right="197"/>
        <w:jc w:val="both"/>
        <w:rPr>
          <w:rFonts w:ascii="Arial" w:hAnsi="Arial" w:cs="Arial"/>
          <w:i/>
          <w:sz w:val="22"/>
          <w:szCs w:val="22"/>
        </w:rPr>
      </w:pPr>
      <w:r w:rsidRPr="005140F8">
        <w:rPr>
          <w:rFonts w:ascii="Arial" w:hAnsi="Arial" w:cs="Arial"/>
          <w:i/>
          <w:sz w:val="22"/>
          <w:szCs w:val="22"/>
        </w:rPr>
        <w:t xml:space="preserve">Lettre de </w:t>
      </w:r>
      <w:r w:rsidR="005140F8" w:rsidRPr="005140F8">
        <w:rPr>
          <w:rFonts w:ascii="Arial" w:hAnsi="Arial" w:cs="Arial"/>
          <w:i/>
          <w:sz w:val="22"/>
          <w:szCs w:val="22"/>
          <w:highlight w:val="yellow"/>
        </w:rPr>
        <w:t>[DEMANDEUR]</w:t>
      </w:r>
      <w:r w:rsidR="005140F8" w:rsidRPr="005140F8">
        <w:rPr>
          <w:rFonts w:ascii="Arial" w:hAnsi="Arial" w:cs="Arial"/>
          <w:i/>
          <w:sz w:val="22"/>
          <w:szCs w:val="22"/>
        </w:rPr>
        <w:t xml:space="preserve"> </w:t>
      </w:r>
      <w:r w:rsidRPr="005140F8">
        <w:rPr>
          <w:rFonts w:ascii="Arial" w:hAnsi="Arial" w:cs="Arial"/>
          <w:i/>
          <w:sz w:val="22"/>
          <w:szCs w:val="22"/>
        </w:rPr>
        <w:t xml:space="preserve">au Ministre de la Justice, </w:t>
      </w:r>
      <w:r w:rsidR="005140F8" w:rsidRPr="005140F8">
        <w:rPr>
          <w:rFonts w:ascii="Arial" w:hAnsi="Arial" w:cs="Arial"/>
          <w:i/>
          <w:sz w:val="22"/>
          <w:szCs w:val="22"/>
          <w:highlight w:val="yellow"/>
        </w:rPr>
        <w:t>[DATE]</w:t>
      </w:r>
      <w:r w:rsidRPr="005140F8">
        <w:rPr>
          <w:rFonts w:ascii="Arial" w:hAnsi="Arial" w:cs="Arial"/>
          <w:i/>
          <w:sz w:val="22"/>
          <w:szCs w:val="22"/>
        </w:rPr>
        <w:t>, dans le Recueil des intimées, à l’on</w:t>
      </w:r>
      <w:r w:rsidR="005140F8" w:rsidRPr="005140F8">
        <w:rPr>
          <w:rFonts w:ascii="Arial" w:hAnsi="Arial" w:cs="Arial"/>
          <w:i/>
          <w:sz w:val="22"/>
          <w:szCs w:val="22"/>
        </w:rPr>
        <w:t>glet 41, page 204, lignes 1 à 4</w:t>
      </w:r>
      <w:r w:rsidR="005140F8" w:rsidRPr="005140F8">
        <w:rPr>
          <w:rStyle w:val="Appelnotedebasdep"/>
          <w:rFonts w:ascii="Arial" w:hAnsi="Arial" w:cs="Arial"/>
          <w:i/>
          <w:sz w:val="22"/>
          <w:szCs w:val="22"/>
        </w:rPr>
        <w:footnoteReference w:id="2"/>
      </w:r>
    </w:p>
    <w:p w14:paraId="3A132AA0" w14:textId="77777777" w:rsidR="005140F8" w:rsidRDefault="005140F8" w:rsidP="005140F8">
      <w:pPr>
        <w:pStyle w:val="Default"/>
        <w:spacing w:line="480" w:lineRule="auto"/>
        <w:ind w:left="720" w:right="197"/>
        <w:jc w:val="both"/>
        <w:rPr>
          <w:rFonts w:ascii="Arial" w:hAnsi="Arial" w:cs="Arial"/>
          <w:sz w:val="22"/>
          <w:szCs w:val="22"/>
        </w:rPr>
      </w:pPr>
    </w:p>
    <w:p w14:paraId="0C5709C1" w14:textId="77777777" w:rsidR="005140F8" w:rsidRPr="00AA7398" w:rsidRDefault="005140F8" w:rsidP="005140F8">
      <w:pPr>
        <w:pStyle w:val="Default"/>
        <w:spacing w:line="480" w:lineRule="auto"/>
        <w:ind w:left="720" w:right="197"/>
        <w:jc w:val="both"/>
        <w:rPr>
          <w:rFonts w:ascii="Arial" w:hAnsi="Arial" w:cs="Arial"/>
          <w:sz w:val="22"/>
          <w:szCs w:val="22"/>
        </w:rPr>
      </w:pPr>
    </w:p>
    <w:p w14:paraId="021DEB7D" w14:textId="77777777" w:rsidR="005140F8" w:rsidRDefault="004E53C8" w:rsidP="005140F8">
      <w:pPr>
        <w:pStyle w:val="CM41"/>
        <w:spacing w:line="480" w:lineRule="auto"/>
        <w:ind w:left="720" w:hanging="720"/>
        <w:rPr>
          <w:rFonts w:ascii="Arial" w:hAnsi="Arial" w:cs="Arial"/>
          <w:color w:val="000000"/>
          <w:sz w:val="22"/>
          <w:szCs w:val="22"/>
        </w:rPr>
      </w:pPr>
      <w:r w:rsidRPr="00AA7398">
        <w:rPr>
          <w:rFonts w:ascii="Arial" w:hAnsi="Arial" w:cs="Arial"/>
          <w:color w:val="000000"/>
          <w:sz w:val="22"/>
          <w:szCs w:val="22"/>
        </w:rPr>
        <w:t xml:space="preserve">26. </w:t>
      </w:r>
      <w:r w:rsidR="005140F8">
        <w:rPr>
          <w:rFonts w:ascii="Arial" w:hAnsi="Arial" w:cs="Arial"/>
          <w:color w:val="000000"/>
          <w:sz w:val="22"/>
          <w:szCs w:val="22"/>
        </w:rPr>
        <w:tab/>
      </w:r>
      <w:r w:rsidRPr="00AA7398">
        <w:rPr>
          <w:rFonts w:ascii="Arial" w:hAnsi="Arial" w:cs="Arial"/>
          <w:color w:val="000000"/>
          <w:sz w:val="22"/>
          <w:szCs w:val="22"/>
        </w:rPr>
        <w:t xml:space="preserve">Après ce délai de cinq mois, le juge </w:t>
      </w:r>
      <w:r w:rsidR="00EB43D8">
        <w:rPr>
          <w:rFonts w:ascii="Arial" w:hAnsi="Arial" w:cs="Arial"/>
          <w:color w:val="000000"/>
          <w:sz w:val="22"/>
          <w:szCs w:val="22"/>
        </w:rPr>
        <w:t>[</w:t>
      </w:r>
      <w:r w:rsidR="00EB43D8" w:rsidRPr="005140F8">
        <w:rPr>
          <w:rFonts w:ascii="Arial" w:hAnsi="Arial" w:cs="Arial"/>
          <w:color w:val="000000"/>
          <w:sz w:val="22"/>
          <w:szCs w:val="22"/>
          <w:highlight w:val="yellow"/>
        </w:rPr>
        <w:t>NOM</w:t>
      </w:r>
      <w:r w:rsidR="00EB43D8">
        <w:rPr>
          <w:rFonts w:ascii="Arial" w:hAnsi="Arial" w:cs="Arial"/>
          <w:color w:val="000000"/>
          <w:sz w:val="22"/>
          <w:szCs w:val="22"/>
        </w:rPr>
        <w:t xml:space="preserve">] </w:t>
      </w:r>
      <w:r w:rsidRPr="00AA7398">
        <w:rPr>
          <w:rFonts w:ascii="Arial" w:hAnsi="Arial" w:cs="Arial"/>
          <w:color w:val="000000"/>
          <w:sz w:val="22"/>
          <w:szCs w:val="22"/>
        </w:rPr>
        <w:t xml:space="preserve"> a accepté la responsabilité pour l’audience des motions, avec l’aide d’un interprète (traduction simultanée entre français et anglais) et une sténographe bilingue. Le greffier a donc établi une nouvelle date aux fins d’argumentation, le </w:t>
      </w:r>
      <w:r w:rsidR="005140F8" w:rsidRPr="00AC6119">
        <w:rPr>
          <w:rFonts w:ascii="Arial" w:hAnsi="Arial" w:cs="Arial"/>
          <w:sz w:val="22"/>
          <w:szCs w:val="22"/>
          <w:highlight w:val="yellow"/>
        </w:rPr>
        <w:t>[</w:t>
      </w:r>
      <w:r w:rsidR="005140F8">
        <w:rPr>
          <w:rFonts w:ascii="Arial" w:hAnsi="Arial" w:cs="Arial"/>
          <w:sz w:val="22"/>
          <w:szCs w:val="22"/>
          <w:highlight w:val="yellow"/>
        </w:rPr>
        <w:t>DATE</w:t>
      </w:r>
      <w:r w:rsidR="005140F8" w:rsidRPr="00AC6119">
        <w:rPr>
          <w:rFonts w:ascii="Arial" w:hAnsi="Arial" w:cs="Arial"/>
          <w:sz w:val="22"/>
          <w:szCs w:val="22"/>
          <w:highlight w:val="yellow"/>
        </w:rPr>
        <w:t>]</w:t>
      </w:r>
      <w:r w:rsidRPr="00AA7398">
        <w:rPr>
          <w:rFonts w:ascii="Arial" w:hAnsi="Arial" w:cs="Arial"/>
          <w:color w:val="000000"/>
          <w:sz w:val="22"/>
          <w:szCs w:val="22"/>
        </w:rPr>
        <w:t xml:space="preserve">. Enfin, l’administration de la justice en Ontario a facilité une audience entièrement bilingue, sauf le juge, qui savait lire français mais ne pouvais pas le parler. </w:t>
      </w:r>
    </w:p>
    <w:p w14:paraId="50DFBAA1" w14:textId="77777777" w:rsidR="004E53C8" w:rsidRPr="005140F8" w:rsidRDefault="004E53C8" w:rsidP="005140F8">
      <w:pPr>
        <w:pStyle w:val="CM41"/>
        <w:ind w:left="1440" w:hanging="720"/>
        <w:rPr>
          <w:rFonts w:ascii="Arial" w:hAnsi="Arial" w:cs="Arial"/>
          <w:i/>
          <w:color w:val="000000"/>
          <w:sz w:val="22"/>
          <w:szCs w:val="22"/>
        </w:rPr>
      </w:pPr>
      <w:r w:rsidRPr="005140F8">
        <w:rPr>
          <w:rFonts w:ascii="Arial" w:hAnsi="Arial" w:cs="Arial"/>
          <w:i/>
          <w:color w:val="000000"/>
          <w:sz w:val="22"/>
          <w:szCs w:val="22"/>
          <w:lang w:val="en-CA"/>
        </w:rPr>
        <w:t xml:space="preserve">Ref : </w:t>
      </w:r>
      <w:r w:rsidR="005140F8" w:rsidRPr="005140F8">
        <w:rPr>
          <w:rFonts w:ascii="Arial" w:hAnsi="Arial" w:cs="Arial"/>
          <w:i/>
          <w:color w:val="000000"/>
          <w:sz w:val="22"/>
          <w:szCs w:val="22"/>
          <w:lang w:val="en-CA"/>
        </w:rPr>
        <w:tab/>
      </w:r>
      <w:r w:rsidRPr="005140F8">
        <w:rPr>
          <w:rFonts w:ascii="Arial" w:hAnsi="Arial" w:cs="Arial"/>
          <w:i/>
          <w:color w:val="000000"/>
          <w:sz w:val="22"/>
          <w:szCs w:val="22"/>
          <w:lang w:val="en-CA"/>
        </w:rPr>
        <w:t xml:space="preserve">Reasons for Decision of </w:t>
      </w:r>
      <w:r w:rsidR="00EB43D8" w:rsidRPr="005140F8">
        <w:rPr>
          <w:rFonts w:ascii="Arial" w:hAnsi="Arial" w:cs="Arial"/>
          <w:i/>
          <w:color w:val="000000"/>
          <w:sz w:val="22"/>
          <w:szCs w:val="22"/>
          <w:lang w:val="en-CA"/>
        </w:rPr>
        <w:t>[</w:t>
      </w:r>
      <w:r w:rsidR="00EB43D8" w:rsidRPr="005140F8">
        <w:rPr>
          <w:rFonts w:ascii="Arial" w:hAnsi="Arial" w:cs="Arial"/>
          <w:i/>
          <w:color w:val="000000"/>
          <w:sz w:val="22"/>
          <w:szCs w:val="22"/>
          <w:highlight w:val="yellow"/>
          <w:lang w:val="en-CA"/>
        </w:rPr>
        <w:t>NOM</w:t>
      </w:r>
      <w:r w:rsidR="00EB43D8" w:rsidRPr="005140F8">
        <w:rPr>
          <w:rFonts w:ascii="Arial" w:hAnsi="Arial" w:cs="Arial"/>
          <w:i/>
          <w:color w:val="000000"/>
          <w:sz w:val="22"/>
          <w:szCs w:val="22"/>
          <w:lang w:val="en-CA"/>
        </w:rPr>
        <w:t xml:space="preserve">] </w:t>
      </w:r>
      <w:r w:rsidRPr="005140F8">
        <w:rPr>
          <w:rFonts w:ascii="Arial" w:hAnsi="Arial" w:cs="Arial"/>
          <w:i/>
          <w:color w:val="000000"/>
          <w:sz w:val="22"/>
          <w:szCs w:val="22"/>
          <w:lang w:val="en-CA"/>
        </w:rPr>
        <w:t xml:space="preserve">in the </w:t>
      </w:r>
      <w:r w:rsidR="005140F8" w:rsidRPr="005140F8">
        <w:rPr>
          <w:rFonts w:ascii="Arial" w:hAnsi="Arial" w:cs="Arial"/>
          <w:i/>
          <w:sz w:val="22"/>
          <w:szCs w:val="22"/>
          <w:highlight w:val="yellow"/>
          <w:lang w:val="en-CA"/>
        </w:rPr>
        <w:t>[BANQUE]</w:t>
      </w:r>
      <w:r w:rsidR="005140F8" w:rsidRPr="005140F8">
        <w:rPr>
          <w:rFonts w:ascii="Arial" w:hAnsi="Arial" w:cs="Arial"/>
          <w:i/>
          <w:sz w:val="22"/>
          <w:szCs w:val="22"/>
          <w:lang w:val="en-CA"/>
        </w:rPr>
        <w:t xml:space="preserve"> </w:t>
      </w:r>
      <w:r w:rsidRPr="005140F8">
        <w:rPr>
          <w:rFonts w:ascii="Arial" w:hAnsi="Arial" w:cs="Arial"/>
          <w:i/>
          <w:color w:val="000000"/>
          <w:sz w:val="22"/>
          <w:szCs w:val="22"/>
          <w:lang w:val="en-CA"/>
        </w:rPr>
        <w:t xml:space="preserve">action and in this action paras. </w:t>
      </w:r>
      <w:r w:rsidRPr="005140F8">
        <w:rPr>
          <w:rFonts w:ascii="Arial" w:hAnsi="Arial" w:cs="Arial"/>
          <w:i/>
          <w:color w:val="000000"/>
          <w:sz w:val="22"/>
          <w:szCs w:val="22"/>
        </w:rPr>
        <w:t>1</w:t>
      </w:r>
      <w:r w:rsidRPr="005140F8">
        <w:rPr>
          <w:rFonts w:ascii="Arial" w:hAnsi="Arial" w:cs="Arial"/>
          <w:i/>
          <w:color w:val="000000"/>
          <w:sz w:val="22"/>
          <w:szCs w:val="22"/>
        </w:rPr>
        <w:softHyphen/>
        <w:t xml:space="preserve">8, dans le Cahier et recueil d’appel, à l’onglet 3, et le Recueil des intimées, à l’onglet 1, pages 1 à 2 </w:t>
      </w:r>
    </w:p>
    <w:p w14:paraId="32079060" w14:textId="77777777" w:rsidR="005140F8" w:rsidRDefault="005140F8" w:rsidP="005140F8">
      <w:pPr>
        <w:pStyle w:val="Default"/>
      </w:pPr>
    </w:p>
    <w:p w14:paraId="673A9434" w14:textId="77777777" w:rsidR="005140F8" w:rsidRDefault="005140F8" w:rsidP="005140F8">
      <w:pPr>
        <w:pStyle w:val="Default"/>
      </w:pPr>
    </w:p>
    <w:p w14:paraId="4D548D38" w14:textId="77777777" w:rsidR="005140F8" w:rsidRPr="005140F8" w:rsidRDefault="005140F8" w:rsidP="005140F8">
      <w:pPr>
        <w:pStyle w:val="Default"/>
      </w:pPr>
    </w:p>
    <w:p w14:paraId="3FBA80A0" w14:textId="77777777" w:rsidR="005140F8" w:rsidRDefault="004E53C8" w:rsidP="005140F8">
      <w:pPr>
        <w:pStyle w:val="CM40"/>
        <w:spacing w:line="480" w:lineRule="auto"/>
        <w:ind w:left="720" w:hanging="720"/>
        <w:rPr>
          <w:rFonts w:ascii="Arial" w:hAnsi="Arial" w:cs="Arial"/>
          <w:color w:val="000000"/>
          <w:sz w:val="22"/>
          <w:szCs w:val="22"/>
        </w:rPr>
      </w:pPr>
      <w:r w:rsidRPr="00AA7398">
        <w:rPr>
          <w:rFonts w:ascii="Arial" w:hAnsi="Arial" w:cs="Arial"/>
          <w:color w:val="000000"/>
          <w:sz w:val="22"/>
          <w:szCs w:val="22"/>
        </w:rPr>
        <w:t xml:space="preserve">27. </w:t>
      </w:r>
      <w:r w:rsidR="005140F8">
        <w:rPr>
          <w:rFonts w:ascii="Arial" w:hAnsi="Arial" w:cs="Arial"/>
          <w:color w:val="000000"/>
          <w:sz w:val="22"/>
          <w:szCs w:val="22"/>
        </w:rPr>
        <w:tab/>
      </w:r>
      <w:r w:rsidRPr="00AA7398">
        <w:rPr>
          <w:rFonts w:ascii="Arial" w:hAnsi="Arial" w:cs="Arial"/>
          <w:color w:val="000000"/>
          <w:sz w:val="22"/>
          <w:szCs w:val="22"/>
        </w:rPr>
        <w:t xml:space="preserve">Le </w:t>
      </w:r>
      <w:r w:rsidR="005140F8" w:rsidRPr="00AC6119">
        <w:rPr>
          <w:rFonts w:ascii="Arial" w:hAnsi="Arial" w:cs="Arial"/>
          <w:sz w:val="22"/>
          <w:szCs w:val="22"/>
          <w:highlight w:val="yellow"/>
        </w:rPr>
        <w:t>[</w:t>
      </w:r>
      <w:r w:rsidR="005140F8">
        <w:rPr>
          <w:rFonts w:ascii="Arial" w:hAnsi="Arial" w:cs="Arial"/>
          <w:sz w:val="22"/>
          <w:szCs w:val="22"/>
          <w:highlight w:val="yellow"/>
        </w:rPr>
        <w:t>DATE</w:t>
      </w:r>
      <w:r w:rsidR="005140F8" w:rsidRPr="00AC6119">
        <w:rPr>
          <w:rFonts w:ascii="Arial" w:hAnsi="Arial" w:cs="Arial"/>
          <w:sz w:val="22"/>
          <w:szCs w:val="22"/>
          <w:highlight w:val="yellow"/>
        </w:rPr>
        <w:t>]</w:t>
      </w:r>
      <w:r w:rsidRPr="00AA7398">
        <w:rPr>
          <w:rFonts w:ascii="Arial" w:hAnsi="Arial" w:cs="Arial"/>
          <w:color w:val="000000"/>
          <w:sz w:val="22"/>
          <w:szCs w:val="22"/>
        </w:rPr>
        <w:t xml:space="preserve">, M. </w:t>
      </w:r>
      <w:r w:rsidR="005140F8" w:rsidRPr="00AC6119">
        <w:rPr>
          <w:rFonts w:ascii="Arial" w:hAnsi="Arial" w:cs="Arial"/>
          <w:sz w:val="22"/>
          <w:szCs w:val="22"/>
          <w:highlight w:val="yellow"/>
        </w:rPr>
        <w:t>[</w:t>
      </w:r>
      <w:r w:rsidR="005140F8">
        <w:rPr>
          <w:rFonts w:ascii="Arial" w:hAnsi="Arial" w:cs="Arial"/>
          <w:sz w:val="22"/>
          <w:szCs w:val="22"/>
          <w:highlight w:val="yellow"/>
        </w:rPr>
        <w:t>DEMANDEUR</w:t>
      </w:r>
      <w:r w:rsidR="005140F8" w:rsidRPr="00AC6119">
        <w:rPr>
          <w:rFonts w:ascii="Arial" w:hAnsi="Arial" w:cs="Arial"/>
          <w:sz w:val="22"/>
          <w:szCs w:val="22"/>
          <w:highlight w:val="yellow"/>
        </w:rPr>
        <w:t>]</w:t>
      </w:r>
      <w:r w:rsidR="005140F8">
        <w:rPr>
          <w:rFonts w:ascii="Arial" w:hAnsi="Arial" w:cs="Arial"/>
          <w:sz w:val="22"/>
          <w:szCs w:val="22"/>
        </w:rPr>
        <w:t xml:space="preserve"> </w:t>
      </w:r>
      <w:r w:rsidRPr="00AA7398">
        <w:rPr>
          <w:rFonts w:ascii="Arial" w:hAnsi="Arial" w:cs="Arial"/>
          <w:color w:val="000000"/>
          <w:sz w:val="22"/>
          <w:szCs w:val="22"/>
        </w:rPr>
        <w:t>a introduit une « cross</w:t>
      </w:r>
      <w:r w:rsidRPr="00AA7398">
        <w:rPr>
          <w:rFonts w:ascii="Arial" w:hAnsi="Arial" w:cs="Arial"/>
          <w:color w:val="000000"/>
          <w:sz w:val="22"/>
          <w:szCs w:val="22"/>
        </w:rPr>
        <w:softHyphen/>
        <w:t xml:space="preserve">motion » dans l’action de la </w:t>
      </w:r>
      <w:r w:rsidR="005140F8" w:rsidRPr="00AC6119">
        <w:rPr>
          <w:rFonts w:ascii="Arial" w:hAnsi="Arial" w:cs="Arial"/>
          <w:sz w:val="22"/>
          <w:szCs w:val="22"/>
          <w:highlight w:val="yellow"/>
        </w:rPr>
        <w:t>[</w:t>
      </w:r>
      <w:r w:rsidR="005140F8">
        <w:rPr>
          <w:rFonts w:ascii="Arial" w:hAnsi="Arial" w:cs="Arial"/>
          <w:sz w:val="22"/>
          <w:szCs w:val="22"/>
          <w:highlight w:val="yellow"/>
        </w:rPr>
        <w:t>BANQUE</w:t>
      </w:r>
      <w:r w:rsidR="005140F8" w:rsidRPr="00AC6119">
        <w:rPr>
          <w:rFonts w:ascii="Arial" w:hAnsi="Arial" w:cs="Arial"/>
          <w:sz w:val="22"/>
          <w:szCs w:val="22"/>
          <w:highlight w:val="yellow"/>
        </w:rPr>
        <w:t>]</w:t>
      </w:r>
      <w:r w:rsidRPr="00AA7398">
        <w:rPr>
          <w:rFonts w:ascii="Arial" w:hAnsi="Arial" w:cs="Arial"/>
          <w:color w:val="000000"/>
          <w:sz w:val="22"/>
          <w:szCs w:val="22"/>
        </w:rPr>
        <w:t xml:space="preserve">, pour une ordonnance déclaratoire de la mainlevée de la nouvelle hypothèque entre </w:t>
      </w:r>
      <w:r w:rsidR="005140F8" w:rsidRPr="00AC6119">
        <w:rPr>
          <w:rFonts w:ascii="Arial" w:hAnsi="Arial" w:cs="Arial"/>
          <w:sz w:val="22"/>
          <w:szCs w:val="22"/>
          <w:highlight w:val="yellow"/>
        </w:rPr>
        <w:t>[</w:t>
      </w:r>
      <w:r w:rsidR="005140F8">
        <w:rPr>
          <w:rFonts w:ascii="Arial" w:hAnsi="Arial" w:cs="Arial"/>
          <w:sz w:val="22"/>
          <w:szCs w:val="22"/>
          <w:highlight w:val="yellow"/>
        </w:rPr>
        <w:t>BANQUE</w:t>
      </w:r>
      <w:r w:rsidR="005140F8" w:rsidRPr="00AC6119">
        <w:rPr>
          <w:rFonts w:ascii="Arial" w:hAnsi="Arial" w:cs="Arial"/>
          <w:sz w:val="22"/>
          <w:szCs w:val="22"/>
          <w:highlight w:val="yellow"/>
        </w:rPr>
        <w:t>]</w:t>
      </w:r>
      <w:r w:rsidR="005140F8">
        <w:rPr>
          <w:rFonts w:ascii="Arial" w:hAnsi="Arial" w:cs="Arial"/>
          <w:sz w:val="22"/>
          <w:szCs w:val="22"/>
        </w:rPr>
        <w:t xml:space="preserve"> </w:t>
      </w:r>
      <w:r w:rsidRPr="00AA7398">
        <w:rPr>
          <w:rFonts w:ascii="Arial" w:hAnsi="Arial" w:cs="Arial"/>
          <w:color w:val="000000"/>
          <w:sz w:val="22"/>
          <w:szCs w:val="22"/>
        </w:rPr>
        <w:t xml:space="preserve">et les intimées sur la propriété. Dans sa « Confirmation de la motion », il a aussi inscrit qu’il demandait la restitution de la propriété en son nom. </w:t>
      </w:r>
    </w:p>
    <w:p w14:paraId="70E54773" w14:textId="77777777" w:rsidR="004E53C8" w:rsidRPr="005140F8" w:rsidRDefault="004E53C8" w:rsidP="005140F8">
      <w:pPr>
        <w:pStyle w:val="CM40"/>
        <w:ind w:left="1440" w:hanging="720"/>
        <w:rPr>
          <w:rFonts w:ascii="Arial" w:hAnsi="Arial" w:cs="Arial"/>
          <w:i/>
          <w:color w:val="000000"/>
          <w:sz w:val="22"/>
          <w:szCs w:val="22"/>
        </w:rPr>
      </w:pPr>
      <w:r w:rsidRPr="005140F8">
        <w:rPr>
          <w:rFonts w:ascii="Arial" w:hAnsi="Arial" w:cs="Arial"/>
          <w:i/>
          <w:color w:val="000000"/>
          <w:sz w:val="22"/>
          <w:szCs w:val="22"/>
        </w:rPr>
        <w:t xml:space="preserve">Ref : </w:t>
      </w:r>
      <w:r w:rsidR="005140F8" w:rsidRPr="005140F8">
        <w:rPr>
          <w:rFonts w:ascii="Arial" w:hAnsi="Arial" w:cs="Arial"/>
          <w:i/>
          <w:color w:val="000000"/>
          <w:sz w:val="22"/>
          <w:szCs w:val="22"/>
        </w:rPr>
        <w:tab/>
      </w:r>
      <w:r w:rsidRPr="005140F8">
        <w:rPr>
          <w:rFonts w:ascii="Arial" w:hAnsi="Arial" w:cs="Arial"/>
          <w:i/>
          <w:color w:val="000000"/>
          <w:sz w:val="22"/>
          <w:szCs w:val="22"/>
        </w:rPr>
        <w:t>Avis de cross</w:t>
      </w:r>
      <w:r w:rsidRPr="005140F8">
        <w:rPr>
          <w:rFonts w:ascii="Arial" w:hAnsi="Arial" w:cs="Arial"/>
          <w:i/>
          <w:color w:val="000000"/>
          <w:sz w:val="22"/>
          <w:szCs w:val="22"/>
        </w:rPr>
        <w:softHyphen/>
      </w:r>
      <w:r w:rsidR="005140F8">
        <w:rPr>
          <w:rFonts w:ascii="Arial" w:hAnsi="Arial" w:cs="Arial"/>
          <w:i/>
          <w:color w:val="000000"/>
          <w:sz w:val="22"/>
          <w:szCs w:val="22"/>
        </w:rPr>
        <w:t>-</w:t>
      </w:r>
      <w:r w:rsidRPr="005140F8">
        <w:rPr>
          <w:rFonts w:ascii="Arial" w:hAnsi="Arial" w:cs="Arial"/>
          <w:i/>
          <w:color w:val="000000"/>
          <w:sz w:val="22"/>
          <w:szCs w:val="22"/>
        </w:rPr>
        <w:t xml:space="preserve">motion de </w:t>
      </w:r>
      <w:r w:rsidR="005140F8" w:rsidRPr="005140F8">
        <w:rPr>
          <w:rFonts w:ascii="Arial" w:hAnsi="Arial" w:cs="Arial"/>
          <w:i/>
          <w:sz w:val="22"/>
          <w:szCs w:val="22"/>
          <w:highlight w:val="yellow"/>
        </w:rPr>
        <w:t>[DEMANDEUR]</w:t>
      </w:r>
      <w:r w:rsidRPr="005140F8">
        <w:rPr>
          <w:rFonts w:ascii="Arial" w:hAnsi="Arial" w:cs="Arial"/>
          <w:i/>
          <w:color w:val="000000"/>
          <w:sz w:val="22"/>
          <w:szCs w:val="22"/>
        </w:rPr>
        <w:t xml:space="preserve">, </w:t>
      </w:r>
      <w:r w:rsidR="005140F8" w:rsidRPr="005140F8">
        <w:rPr>
          <w:rFonts w:ascii="Arial" w:hAnsi="Arial" w:cs="Arial"/>
          <w:i/>
          <w:sz w:val="22"/>
          <w:szCs w:val="22"/>
          <w:highlight w:val="yellow"/>
        </w:rPr>
        <w:t>[DATE]</w:t>
      </w:r>
      <w:r w:rsidRPr="005140F8">
        <w:rPr>
          <w:rFonts w:ascii="Arial" w:hAnsi="Arial" w:cs="Arial"/>
          <w:i/>
          <w:color w:val="000000"/>
          <w:sz w:val="22"/>
          <w:szCs w:val="22"/>
        </w:rPr>
        <w:t xml:space="preserve">, Recueil des intimées, à l’onglet 43, page 211 </w:t>
      </w:r>
    </w:p>
    <w:p w14:paraId="26F2F200" w14:textId="77777777" w:rsidR="005140F8" w:rsidRPr="005140F8" w:rsidRDefault="005140F8" w:rsidP="005140F8">
      <w:pPr>
        <w:pStyle w:val="CM41"/>
        <w:ind w:left="720" w:firstLine="720"/>
        <w:rPr>
          <w:rFonts w:ascii="Arial" w:hAnsi="Arial" w:cs="Arial"/>
          <w:i/>
          <w:color w:val="000000"/>
          <w:sz w:val="22"/>
          <w:szCs w:val="22"/>
        </w:rPr>
      </w:pPr>
    </w:p>
    <w:p w14:paraId="513AC124" w14:textId="77777777" w:rsidR="004E53C8" w:rsidRPr="005140F8" w:rsidRDefault="004E53C8" w:rsidP="005140F8">
      <w:pPr>
        <w:pStyle w:val="CM41"/>
        <w:ind w:left="720" w:firstLine="720"/>
        <w:rPr>
          <w:rFonts w:ascii="Arial" w:hAnsi="Arial" w:cs="Arial"/>
          <w:i/>
          <w:color w:val="000000"/>
          <w:sz w:val="22"/>
          <w:szCs w:val="22"/>
        </w:rPr>
      </w:pPr>
      <w:r w:rsidRPr="005140F8">
        <w:rPr>
          <w:rFonts w:ascii="Arial" w:hAnsi="Arial" w:cs="Arial"/>
          <w:i/>
          <w:color w:val="000000"/>
          <w:sz w:val="22"/>
          <w:szCs w:val="22"/>
        </w:rPr>
        <w:t xml:space="preserve">Confirmation de la motion, Cahier et recueil d’appel, onglet 16 (ultimes 2 pages) </w:t>
      </w:r>
    </w:p>
    <w:p w14:paraId="5610656F" w14:textId="77777777" w:rsidR="005140F8" w:rsidRDefault="005140F8" w:rsidP="005140F8">
      <w:pPr>
        <w:pStyle w:val="Default"/>
      </w:pPr>
    </w:p>
    <w:p w14:paraId="4E10279E" w14:textId="77777777" w:rsidR="005140F8" w:rsidRPr="005140F8" w:rsidRDefault="005140F8" w:rsidP="005140F8">
      <w:pPr>
        <w:pStyle w:val="Default"/>
      </w:pPr>
    </w:p>
    <w:p w14:paraId="5CCCBF80" w14:textId="77777777" w:rsidR="005140F8" w:rsidRDefault="004E53C8" w:rsidP="005140F8">
      <w:pPr>
        <w:pStyle w:val="CM35"/>
        <w:spacing w:line="480" w:lineRule="auto"/>
        <w:ind w:left="720" w:hanging="720"/>
        <w:rPr>
          <w:rFonts w:ascii="Arial" w:hAnsi="Arial" w:cs="Arial"/>
          <w:color w:val="000000"/>
          <w:sz w:val="22"/>
          <w:szCs w:val="22"/>
        </w:rPr>
      </w:pPr>
      <w:r w:rsidRPr="00AA7398">
        <w:rPr>
          <w:rFonts w:ascii="Arial" w:hAnsi="Arial" w:cs="Arial"/>
          <w:color w:val="000000"/>
          <w:sz w:val="22"/>
          <w:szCs w:val="22"/>
        </w:rPr>
        <w:t xml:space="preserve">28. </w:t>
      </w:r>
      <w:r w:rsidR="005140F8">
        <w:rPr>
          <w:rFonts w:ascii="Arial" w:hAnsi="Arial" w:cs="Arial"/>
          <w:color w:val="000000"/>
          <w:sz w:val="22"/>
          <w:szCs w:val="22"/>
        </w:rPr>
        <w:tab/>
      </w:r>
      <w:r w:rsidRPr="00AA7398">
        <w:rPr>
          <w:rFonts w:ascii="Arial" w:hAnsi="Arial" w:cs="Arial"/>
          <w:color w:val="000000"/>
          <w:sz w:val="22"/>
          <w:szCs w:val="22"/>
        </w:rPr>
        <w:t xml:space="preserve">Avant le commencement de l’audience du </w:t>
      </w:r>
      <w:r w:rsidR="005140F8" w:rsidRPr="00AC6119">
        <w:rPr>
          <w:rFonts w:ascii="Arial" w:hAnsi="Arial" w:cs="Arial"/>
          <w:sz w:val="22"/>
          <w:szCs w:val="22"/>
          <w:highlight w:val="yellow"/>
        </w:rPr>
        <w:t>[</w:t>
      </w:r>
      <w:r w:rsidR="005140F8">
        <w:rPr>
          <w:rFonts w:ascii="Arial" w:hAnsi="Arial" w:cs="Arial"/>
          <w:sz w:val="22"/>
          <w:szCs w:val="22"/>
          <w:highlight w:val="yellow"/>
        </w:rPr>
        <w:t>DATE</w:t>
      </w:r>
      <w:r w:rsidR="005140F8" w:rsidRPr="00AC6119">
        <w:rPr>
          <w:rFonts w:ascii="Arial" w:hAnsi="Arial" w:cs="Arial"/>
          <w:sz w:val="22"/>
          <w:szCs w:val="22"/>
          <w:highlight w:val="yellow"/>
        </w:rPr>
        <w:t>]</w:t>
      </w:r>
      <w:r w:rsidR="005140F8">
        <w:rPr>
          <w:rFonts w:ascii="Arial" w:hAnsi="Arial" w:cs="Arial"/>
          <w:sz w:val="22"/>
          <w:szCs w:val="22"/>
        </w:rPr>
        <w:t xml:space="preserve"> </w:t>
      </w:r>
      <w:r w:rsidRPr="00AA7398">
        <w:rPr>
          <w:rFonts w:ascii="Arial" w:hAnsi="Arial" w:cs="Arial"/>
          <w:color w:val="000000"/>
          <w:sz w:val="22"/>
          <w:szCs w:val="22"/>
        </w:rPr>
        <w:t xml:space="preserve">devant le juge </w:t>
      </w:r>
      <w:r w:rsidR="00EB43D8">
        <w:rPr>
          <w:rFonts w:ascii="Arial" w:hAnsi="Arial" w:cs="Arial"/>
          <w:color w:val="000000"/>
          <w:sz w:val="22"/>
          <w:szCs w:val="22"/>
        </w:rPr>
        <w:t>[</w:t>
      </w:r>
      <w:r w:rsidR="00EB43D8" w:rsidRPr="005140F8">
        <w:rPr>
          <w:rFonts w:ascii="Arial" w:hAnsi="Arial" w:cs="Arial"/>
          <w:color w:val="000000"/>
          <w:sz w:val="22"/>
          <w:szCs w:val="22"/>
          <w:highlight w:val="yellow"/>
        </w:rPr>
        <w:t>NOM</w:t>
      </w:r>
      <w:r w:rsidR="005140F8">
        <w:rPr>
          <w:rFonts w:ascii="Arial" w:hAnsi="Arial" w:cs="Arial"/>
          <w:color w:val="000000"/>
          <w:sz w:val="22"/>
          <w:szCs w:val="22"/>
        </w:rPr>
        <w:t>]</w:t>
      </w:r>
      <w:r w:rsidRPr="00AA7398">
        <w:rPr>
          <w:rFonts w:ascii="Arial" w:hAnsi="Arial" w:cs="Arial"/>
          <w:color w:val="000000"/>
          <w:sz w:val="22"/>
          <w:szCs w:val="22"/>
        </w:rPr>
        <w:t xml:space="preserve">, l’appelant a téléphoné au </w:t>
      </w:r>
      <w:r w:rsidRPr="00AA7398">
        <w:rPr>
          <w:rFonts w:ascii="Arial" w:hAnsi="Arial" w:cs="Arial"/>
          <w:color w:val="000000"/>
          <w:sz w:val="22"/>
          <w:szCs w:val="22"/>
        </w:rPr>
        <w:lastRenderedPageBreak/>
        <w:t xml:space="preserve">bureau de la Cour supérieure et a demandé si le juge serait francophone. Le greffier lui a dit qu’aucun juge francophone ne pouvait siéger à une affaire de M. </w:t>
      </w:r>
      <w:r w:rsidR="005140F8" w:rsidRPr="00AC6119">
        <w:rPr>
          <w:rFonts w:ascii="Arial" w:hAnsi="Arial" w:cs="Arial"/>
          <w:sz w:val="22"/>
          <w:szCs w:val="22"/>
          <w:highlight w:val="yellow"/>
        </w:rPr>
        <w:t>[</w:t>
      </w:r>
      <w:r w:rsidR="005140F8">
        <w:rPr>
          <w:rFonts w:ascii="Arial" w:hAnsi="Arial" w:cs="Arial"/>
          <w:sz w:val="22"/>
          <w:szCs w:val="22"/>
          <w:highlight w:val="yellow"/>
        </w:rPr>
        <w:t>DEMANDEUR</w:t>
      </w:r>
      <w:r w:rsidR="005140F8" w:rsidRPr="00AC6119">
        <w:rPr>
          <w:rFonts w:ascii="Arial" w:hAnsi="Arial" w:cs="Arial"/>
          <w:sz w:val="22"/>
          <w:szCs w:val="22"/>
          <w:highlight w:val="yellow"/>
        </w:rPr>
        <w:t>]</w:t>
      </w:r>
      <w:r w:rsidRPr="00AA7398">
        <w:rPr>
          <w:rFonts w:ascii="Arial" w:hAnsi="Arial" w:cs="Arial"/>
          <w:color w:val="000000"/>
          <w:sz w:val="22"/>
          <w:szCs w:val="22"/>
        </w:rPr>
        <w:t xml:space="preserve">. Malgré sa propre « Confirmation de la motion », M. </w:t>
      </w:r>
      <w:r w:rsidR="005140F8" w:rsidRPr="00AC6119">
        <w:rPr>
          <w:rFonts w:ascii="Arial" w:hAnsi="Arial" w:cs="Arial"/>
          <w:sz w:val="22"/>
          <w:szCs w:val="22"/>
          <w:highlight w:val="yellow"/>
        </w:rPr>
        <w:t>[</w:t>
      </w:r>
      <w:r w:rsidR="005140F8">
        <w:rPr>
          <w:rFonts w:ascii="Arial" w:hAnsi="Arial" w:cs="Arial"/>
          <w:sz w:val="22"/>
          <w:szCs w:val="22"/>
          <w:highlight w:val="yellow"/>
        </w:rPr>
        <w:t>DEMANDEUR</w:t>
      </w:r>
      <w:r w:rsidR="005140F8" w:rsidRPr="00AC6119">
        <w:rPr>
          <w:rFonts w:ascii="Arial" w:hAnsi="Arial" w:cs="Arial"/>
          <w:sz w:val="22"/>
          <w:szCs w:val="22"/>
          <w:highlight w:val="yellow"/>
        </w:rPr>
        <w:t>]</w:t>
      </w:r>
      <w:r w:rsidR="005140F8">
        <w:rPr>
          <w:rFonts w:ascii="Arial" w:hAnsi="Arial" w:cs="Arial"/>
          <w:sz w:val="22"/>
          <w:szCs w:val="22"/>
        </w:rPr>
        <w:t xml:space="preserve"> </w:t>
      </w:r>
      <w:r w:rsidRPr="00AA7398">
        <w:rPr>
          <w:rFonts w:ascii="Arial" w:hAnsi="Arial" w:cs="Arial"/>
          <w:color w:val="000000"/>
          <w:sz w:val="22"/>
          <w:szCs w:val="22"/>
        </w:rPr>
        <w:t xml:space="preserve">a refusé de se présenter. Il a plutôt envoyé un mandataire pour demander un ajournement des motions. </w:t>
      </w:r>
    </w:p>
    <w:p w14:paraId="35DB68F1" w14:textId="77777777" w:rsidR="004E53C8" w:rsidRPr="005140F8" w:rsidRDefault="004E53C8" w:rsidP="005140F8">
      <w:pPr>
        <w:pStyle w:val="CM35"/>
        <w:ind w:left="1440" w:hanging="720"/>
        <w:rPr>
          <w:rFonts w:ascii="Arial" w:hAnsi="Arial" w:cs="Arial"/>
          <w:i/>
          <w:color w:val="000000"/>
          <w:sz w:val="22"/>
          <w:szCs w:val="22"/>
        </w:rPr>
      </w:pPr>
      <w:r w:rsidRPr="005140F8">
        <w:rPr>
          <w:rFonts w:ascii="Arial" w:hAnsi="Arial" w:cs="Arial"/>
          <w:i/>
          <w:color w:val="000000"/>
          <w:sz w:val="22"/>
          <w:szCs w:val="22"/>
          <w:lang w:val="en-CA"/>
        </w:rPr>
        <w:t xml:space="preserve">Ref : </w:t>
      </w:r>
      <w:r w:rsidR="005140F8" w:rsidRPr="005140F8">
        <w:rPr>
          <w:rFonts w:ascii="Arial" w:hAnsi="Arial" w:cs="Arial"/>
          <w:i/>
          <w:color w:val="000000"/>
          <w:sz w:val="22"/>
          <w:szCs w:val="22"/>
          <w:lang w:val="en-CA"/>
        </w:rPr>
        <w:tab/>
      </w:r>
      <w:r w:rsidRPr="005140F8">
        <w:rPr>
          <w:rFonts w:ascii="Arial" w:hAnsi="Arial" w:cs="Arial"/>
          <w:i/>
          <w:color w:val="000000"/>
          <w:sz w:val="22"/>
          <w:szCs w:val="22"/>
          <w:lang w:val="en-CA"/>
        </w:rPr>
        <w:t xml:space="preserve">Reasons for Decision of </w:t>
      </w:r>
      <w:r w:rsidR="00EB43D8" w:rsidRPr="005140F8">
        <w:rPr>
          <w:rFonts w:ascii="Arial" w:hAnsi="Arial" w:cs="Arial"/>
          <w:i/>
          <w:color w:val="000000"/>
          <w:sz w:val="22"/>
          <w:szCs w:val="22"/>
          <w:lang w:val="en-CA"/>
        </w:rPr>
        <w:t>[</w:t>
      </w:r>
      <w:r w:rsidR="00EB43D8" w:rsidRPr="005140F8">
        <w:rPr>
          <w:rFonts w:ascii="Arial" w:hAnsi="Arial" w:cs="Arial"/>
          <w:i/>
          <w:color w:val="000000"/>
          <w:sz w:val="22"/>
          <w:szCs w:val="22"/>
          <w:highlight w:val="yellow"/>
          <w:lang w:val="en-CA"/>
        </w:rPr>
        <w:t>NOM</w:t>
      </w:r>
      <w:r w:rsidR="005140F8" w:rsidRPr="005140F8">
        <w:rPr>
          <w:rFonts w:ascii="Arial" w:hAnsi="Arial" w:cs="Arial"/>
          <w:i/>
          <w:color w:val="000000"/>
          <w:sz w:val="22"/>
          <w:szCs w:val="22"/>
          <w:lang w:val="en-CA"/>
        </w:rPr>
        <w:t>]</w:t>
      </w:r>
      <w:r w:rsidRPr="005140F8">
        <w:rPr>
          <w:rFonts w:ascii="Arial" w:hAnsi="Arial" w:cs="Arial"/>
          <w:i/>
          <w:color w:val="000000"/>
          <w:sz w:val="22"/>
          <w:szCs w:val="22"/>
          <w:lang w:val="en-CA"/>
        </w:rPr>
        <w:t xml:space="preserve"> in the </w:t>
      </w:r>
      <w:r w:rsidR="005140F8" w:rsidRPr="005140F8">
        <w:rPr>
          <w:rFonts w:ascii="Arial" w:hAnsi="Arial" w:cs="Arial"/>
          <w:i/>
          <w:sz w:val="22"/>
          <w:szCs w:val="22"/>
          <w:highlight w:val="yellow"/>
          <w:lang w:val="en-CA"/>
        </w:rPr>
        <w:t>[BANQUE]</w:t>
      </w:r>
      <w:r w:rsidR="005140F8" w:rsidRPr="005140F8">
        <w:rPr>
          <w:rFonts w:ascii="Arial" w:hAnsi="Arial" w:cs="Arial"/>
          <w:i/>
          <w:sz w:val="22"/>
          <w:szCs w:val="22"/>
          <w:lang w:val="en-CA"/>
        </w:rPr>
        <w:t xml:space="preserve"> </w:t>
      </w:r>
      <w:r w:rsidRPr="005140F8">
        <w:rPr>
          <w:rFonts w:ascii="Arial" w:hAnsi="Arial" w:cs="Arial"/>
          <w:i/>
          <w:color w:val="000000"/>
          <w:sz w:val="22"/>
          <w:szCs w:val="22"/>
          <w:lang w:val="en-CA"/>
        </w:rPr>
        <w:t xml:space="preserve">action and in this action paras. </w:t>
      </w:r>
      <w:r w:rsidRPr="005140F8">
        <w:rPr>
          <w:rFonts w:ascii="Arial" w:hAnsi="Arial" w:cs="Arial"/>
          <w:i/>
          <w:color w:val="000000"/>
          <w:sz w:val="22"/>
          <w:szCs w:val="22"/>
        </w:rPr>
        <w:t>6</w:t>
      </w:r>
      <w:r w:rsidRPr="005140F8">
        <w:rPr>
          <w:rFonts w:ascii="Arial" w:hAnsi="Arial" w:cs="Arial"/>
          <w:i/>
          <w:color w:val="000000"/>
          <w:sz w:val="22"/>
          <w:szCs w:val="22"/>
        </w:rPr>
        <w:softHyphen/>
        <w:t xml:space="preserve">8, dans le Cahier et recueil d’appel, à l’onglet 3, et le Recueil des intimées, à l’onglet 1, page 2 </w:t>
      </w:r>
    </w:p>
    <w:p w14:paraId="3D55BE6B" w14:textId="77777777" w:rsidR="005140F8" w:rsidRDefault="005140F8" w:rsidP="005140F8">
      <w:pPr>
        <w:pStyle w:val="Default"/>
      </w:pPr>
    </w:p>
    <w:p w14:paraId="1D76D2AF" w14:textId="77777777" w:rsidR="005140F8" w:rsidRDefault="005140F8" w:rsidP="005140F8">
      <w:pPr>
        <w:pStyle w:val="Default"/>
      </w:pPr>
    </w:p>
    <w:p w14:paraId="727D45CF" w14:textId="77777777" w:rsidR="005140F8" w:rsidRPr="005140F8" w:rsidRDefault="005140F8" w:rsidP="005140F8">
      <w:pPr>
        <w:pStyle w:val="Default"/>
      </w:pPr>
    </w:p>
    <w:p w14:paraId="4AEC05EB" w14:textId="77777777" w:rsidR="004E53C8" w:rsidRPr="00AA7398" w:rsidRDefault="004E53C8" w:rsidP="005140F8">
      <w:pPr>
        <w:pStyle w:val="Default"/>
        <w:spacing w:line="480" w:lineRule="auto"/>
        <w:ind w:left="720" w:right="137" w:hanging="720"/>
        <w:jc w:val="both"/>
        <w:rPr>
          <w:rFonts w:ascii="Arial" w:hAnsi="Arial" w:cs="Arial"/>
          <w:sz w:val="22"/>
          <w:szCs w:val="22"/>
        </w:rPr>
      </w:pPr>
      <w:r w:rsidRPr="00AA7398">
        <w:rPr>
          <w:rFonts w:ascii="Arial" w:hAnsi="Arial" w:cs="Arial"/>
          <w:sz w:val="22"/>
          <w:szCs w:val="22"/>
        </w:rPr>
        <w:t xml:space="preserve">29. </w:t>
      </w:r>
      <w:r w:rsidR="005140F8">
        <w:rPr>
          <w:rFonts w:ascii="Arial" w:hAnsi="Arial" w:cs="Arial"/>
          <w:sz w:val="22"/>
          <w:szCs w:val="22"/>
        </w:rPr>
        <w:tab/>
      </w:r>
      <w:r w:rsidRPr="00AA7398">
        <w:rPr>
          <w:rFonts w:ascii="Arial" w:hAnsi="Arial" w:cs="Arial"/>
          <w:sz w:val="22"/>
          <w:szCs w:val="22"/>
        </w:rPr>
        <w:t xml:space="preserve">Le juge </w:t>
      </w:r>
      <w:r w:rsidR="00EB43D8">
        <w:rPr>
          <w:rFonts w:ascii="Arial" w:hAnsi="Arial" w:cs="Arial"/>
          <w:sz w:val="22"/>
          <w:szCs w:val="22"/>
        </w:rPr>
        <w:t>[</w:t>
      </w:r>
      <w:r w:rsidR="00EB43D8" w:rsidRPr="005140F8">
        <w:rPr>
          <w:rFonts w:ascii="Arial" w:hAnsi="Arial" w:cs="Arial"/>
          <w:sz w:val="22"/>
          <w:szCs w:val="22"/>
          <w:highlight w:val="yellow"/>
        </w:rPr>
        <w:t>NOM</w:t>
      </w:r>
      <w:r w:rsidR="00EB43D8">
        <w:rPr>
          <w:rFonts w:ascii="Arial" w:hAnsi="Arial" w:cs="Arial"/>
          <w:sz w:val="22"/>
          <w:szCs w:val="22"/>
        </w:rPr>
        <w:t xml:space="preserve">] </w:t>
      </w:r>
      <w:r w:rsidRPr="00AA7398">
        <w:rPr>
          <w:rFonts w:ascii="Arial" w:hAnsi="Arial" w:cs="Arial"/>
          <w:sz w:val="22"/>
          <w:szCs w:val="22"/>
        </w:rPr>
        <w:t xml:space="preserve"> a donc conclu que M. </w:t>
      </w:r>
      <w:r w:rsidR="005140F8" w:rsidRPr="00AC6119">
        <w:rPr>
          <w:rFonts w:ascii="Arial" w:hAnsi="Arial" w:cs="Arial"/>
          <w:sz w:val="22"/>
          <w:szCs w:val="22"/>
          <w:highlight w:val="yellow"/>
        </w:rPr>
        <w:t>[</w:t>
      </w:r>
      <w:r w:rsidR="005140F8">
        <w:rPr>
          <w:rFonts w:ascii="Arial" w:hAnsi="Arial" w:cs="Arial"/>
          <w:sz w:val="22"/>
          <w:szCs w:val="22"/>
          <w:highlight w:val="yellow"/>
        </w:rPr>
        <w:t>DEMANDEUR</w:t>
      </w:r>
      <w:r w:rsidR="005140F8" w:rsidRPr="00AC6119">
        <w:rPr>
          <w:rFonts w:ascii="Arial" w:hAnsi="Arial" w:cs="Arial"/>
          <w:sz w:val="22"/>
          <w:szCs w:val="22"/>
          <w:highlight w:val="yellow"/>
        </w:rPr>
        <w:t>]</w:t>
      </w:r>
      <w:r w:rsidR="005140F8">
        <w:rPr>
          <w:rFonts w:ascii="Arial" w:hAnsi="Arial" w:cs="Arial"/>
          <w:sz w:val="22"/>
          <w:szCs w:val="22"/>
        </w:rPr>
        <w:t xml:space="preserve"> </w:t>
      </w:r>
      <w:r w:rsidRPr="00AA7398">
        <w:rPr>
          <w:rFonts w:ascii="Arial" w:hAnsi="Arial" w:cs="Arial"/>
          <w:sz w:val="22"/>
          <w:szCs w:val="22"/>
        </w:rPr>
        <w:t xml:space="preserve">essayait de manipuler les lois qui lui donnent le droit de préciser une instance bilingue, pour le délai des procédures du tribunal. </w:t>
      </w:r>
    </w:p>
    <w:p w14:paraId="5BABDB9D" w14:textId="77777777" w:rsidR="004E53C8" w:rsidRPr="005140F8" w:rsidRDefault="004E53C8" w:rsidP="005140F8">
      <w:pPr>
        <w:pStyle w:val="CM47"/>
        <w:ind w:left="1440" w:right="74" w:hanging="720"/>
        <w:rPr>
          <w:rFonts w:ascii="Arial" w:hAnsi="Arial" w:cs="Arial"/>
          <w:i/>
          <w:color w:val="000000"/>
          <w:sz w:val="22"/>
          <w:szCs w:val="22"/>
        </w:rPr>
      </w:pPr>
      <w:r w:rsidRPr="005140F8">
        <w:rPr>
          <w:rFonts w:ascii="Arial" w:hAnsi="Arial" w:cs="Arial"/>
          <w:i/>
          <w:color w:val="000000"/>
          <w:sz w:val="22"/>
          <w:szCs w:val="22"/>
          <w:lang w:val="en-CA"/>
        </w:rPr>
        <w:t xml:space="preserve">Ref : </w:t>
      </w:r>
      <w:r w:rsidR="005140F8" w:rsidRPr="005140F8">
        <w:rPr>
          <w:rFonts w:ascii="Arial" w:hAnsi="Arial" w:cs="Arial"/>
          <w:i/>
          <w:color w:val="000000"/>
          <w:sz w:val="22"/>
          <w:szCs w:val="22"/>
          <w:lang w:val="en-CA"/>
        </w:rPr>
        <w:tab/>
      </w:r>
      <w:r w:rsidRPr="005140F8">
        <w:rPr>
          <w:rFonts w:ascii="Arial" w:hAnsi="Arial" w:cs="Arial"/>
          <w:i/>
          <w:color w:val="000000"/>
          <w:sz w:val="22"/>
          <w:szCs w:val="22"/>
          <w:lang w:val="en-CA"/>
        </w:rPr>
        <w:t xml:space="preserve">Reasons for Decision of </w:t>
      </w:r>
      <w:r w:rsidR="00EB43D8" w:rsidRPr="005140F8">
        <w:rPr>
          <w:rFonts w:ascii="Arial" w:hAnsi="Arial" w:cs="Arial"/>
          <w:i/>
          <w:color w:val="000000"/>
          <w:sz w:val="22"/>
          <w:szCs w:val="22"/>
          <w:lang w:val="en-CA"/>
        </w:rPr>
        <w:t>[</w:t>
      </w:r>
      <w:r w:rsidR="00EB43D8" w:rsidRPr="005140F8">
        <w:rPr>
          <w:rFonts w:ascii="Arial" w:hAnsi="Arial" w:cs="Arial"/>
          <w:i/>
          <w:color w:val="000000"/>
          <w:sz w:val="22"/>
          <w:szCs w:val="22"/>
          <w:highlight w:val="yellow"/>
          <w:lang w:val="en-CA"/>
        </w:rPr>
        <w:t>NOM</w:t>
      </w:r>
      <w:r w:rsidR="00EB43D8" w:rsidRPr="005140F8">
        <w:rPr>
          <w:rFonts w:ascii="Arial" w:hAnsi="Arial" w:cs="Arial"/>
          <w:i/>
          <w:color w:val="000000"/>
          <w:sz w:val="22"/>
          <w:szCs w:val="22"/>
          <w:lang w:val="en-CA"/>
        </w:rPr>
        <w:t xml:space="preserve">] </w:t>
      </w:r>
      <w:r w:rsidRPr="005140F8">
        <w:rPr>
          <w:rFonts w:ascii="Arial" w:hAnsi="Arial" w:cs="Arial"/>
          <w:i/>
          <w:color w:val="000000"/>
          <w:sz w:val="22"/>
          <w:szCs w:val="22"/>
          <w:lang w:val="en-CA"/>
        </w:rPr>
        <w:t xml:space="preserve">in the </w:t>
      </w:r>
      <w:r w:rsidR="005140F8" w:rsidRPr="005140F8">
        <w:rPr>
          <w:rFonts w:ascii="Arial" w:hAnsi="Arial" w:cs="Arial"/>
          <w:i/>
          <w:sz w:val="22"/>
          <w:szCs w:val="22"/>
          <w:highlight w:val="yellow"/>
          <w:lang w:val="en-CA"/>
        </w:rPr>
        <w:t>[BANQUE]</w:t>
      </w:r>
      <w:r w:rsidR="005140F8" w:rsidRPr="005140F8">
        <w:rPr>
          <w:rFonts w:ascii="Arial" w:hAnsi="Arial" w:cs="Arial"/>
          <w:i/>
          <w:sz w:val="22"/>
          <w:szCs w:val="22"/>
          <w:lang w:val="en-CA"/>
        </w:rPr>
        <w:t xml:space="preserve"> </w:t>
      </w:r>
      <w:r w:rsidRPr="005140F8">
        <w:rPr>
          <w:rFonts w:ascii="Arial" w:hAnsi="Arial" w:cs="Arial"/>
          <w:i/>
          <w:color w:val="000000"/>
          <w:sz w:val="22"/>
          <w:szCs w:val="22"/>
          <w:lang w:val="en-CA"/>
        </w:rPr>
        <w:t xml:space="preserve">action and in this action, para. </w:t>
      </w:r>
      <w:r w:rsidRPr="005140F8">
        <w:rPr>
          <w:rFonts w:ascii="Arial" w:hAnsi="Arial" w:cs="Arial"/>
          <w:i/>
          <w:color w:val="000000"/>
          <w:sz w:val="22"/>
          <w:szCs w:val="22"/>
        </w:rPr>
        <w:t xml:space="preserve">8, dans le Cahier et recueil d’appel, à l’onglet 3 ; le Recueil des intimées, à l’onglet 1, page 2 </w:t>
      </w:r>
    </w:p>
    <w:p w14:paraId="6B150EAB" w14:textId="77777777" w:rsidR="005140F8" w:rsidRDefault="005140F8" w:rsidP="00897F19">
      <w:pPr>
        <w:pStyle w:val="CM40"/>
        <w:spacing w:line="480" w:lineRule="auto"/>
        <w:rPr>
          <w:rFonts w:ascii="Arial" w:hAnsi="Arial" w:cs="Arial"/>
          <w:color w:val="000000"/>
          <w:sz w:val="22"/>
          <w:szCs w:val="22"/>
        </w:rPr>
      </w:pPr>
    </w:p>
    <w:p w14:paraId="21E0A0E5" w14:textId="77777777" w:rsidR="004E53C8" w:rsidRPr="005140F8" w:rsidRDefault="004E53C8" w:rsidP="00897F19">
      <w:pPr>
        <w:pStyle w:val="CM40"/>
        <w:spacing w:line="480" w:lineRule="auto"/>
        <w:rPr>
          <w:rFonts w:ascii="Arial" w:hAnsi="Arial" w:cs="Arial"/>
          <w:b/>
          <w:i/>
          <w:color w:val="000000"/>
          <w:sz w:val="22"/>
          <w:szCs w:val="22"/>
        </w:rPr>
      </w:pPr>
      <w:r w:rsidRPr="005140F8">
        <w:rPr>
          <w:rFonts w:ascii="Arial" w:hAnsi="Arial" w:cs="Arial"/>
          <w:b/>
          <w:i/>
          <w:color w:val="000000"/>
          <w:sz w:val="22"/>
          <w:szCs w:val="22"/>
        </w:rPr>
        <w:t xml:space="preserve">Les Jugements du juge </w:t>
      </w:r>
      <w:r w:rsidR="00EB43D8" w:rsidRPr="005140F8">
        <w:rPr>
          <w:rFonts w:ascii="Arial" w:hAnsi="Arial" w:cs="Arial"/>
          <w:b/>
          <w:i/>
          <w:color w:val="000000"/>
          <w:sz w:val="22"/>
          <w:szCs w:val="22"/>
        </w:rPr>
        <w:t xml:space="preserve">[NOM] </w:t>
      </w:r>
      <w:r w:rsidRPr="005140F8">
        <w:rPr>
          <w:rFonts w:ascii="Arial" w:hAnsi="Arial" w:cs="Arial"/>
          <w:b/>
          <w:i/>
          <w:color w:val="000000"/>
          <w:sz w:val="22"/>
          <w:szCs w:val="22"/>
        </w:rPr>
        <w:t xml:space="preserve"> </w:t>
      </w:r>
    </w:p>
    <w:p w14:paraId="418944E3" w14:textId="77777777" w:rsidR="005140F8" w:rsidRDefault="004E53C8" w:rsidP="005140F8">
      <w:pPr>
        <w:pStyle w:val="CM35"/>
        <w:spacing w:line="480" w:lineRule="auto"/>
        <w:ind w:left="720" w:hanging="720"/>
        <w:rPr>
          <w:rFonts w:ascii="Arial" w:hAnsi="Arial" w:cs="Arial"/>
          <w:color w:val="000000"/>
          <w:sz w:val="22"/>
          <w:szCs w:val="22"/>
        </w:rPr>
      </w:pPr>
      <w:r w:rsidRPr="00AA7398">
        <w:rPr>
          <w:rFonts w:ascii="Arial" w:hAnsi="Arial" w:cs="Arial"/>
          <w:color w:val="000000"/>
          <w:sz w:val="22"/>
          <w:szCs w:val="22"/>
        </w:rPr>
        <w:t xml:space="preserve">30. </w:t>
      </w:r>
      <w:r w:rsidR="005140F8">
        <w:rPr>
          <w:rFonts w:ascii="Arial" w:hAnsi="Arial" w:cs="Arial"/>
          <w:color w:val="000000"/>
          <w:sz w:val="22"/>
          <w:szCs w:val="22"/>
        </w:rPr>
        <w:tab/>
      </w:r>
      <w:r w:rsidRPr="00AA7398">
        <w:rPr>
          <w:rFonts w:ascii="Arial" w:hAnsi="Arial" w:cs="Arial"/>
          <w:color w:val="000000"/>
          <w:sz w:val="22"/>
          <w:szCs w:val="22"/>
        </w:rPr>
        <w:t xml:space="preserve">Dans la motion présentée par la banque, le tribunal a conclu que les fonds de la </w:t>
      </w:r>
      <w:r w:rsidR="005140F8" w:rsidRPr="00AC6119">
        <w:rPr>
          <w:rFonts w:ascii="Arial" w:hAnsi="Arial" w:cs="Arial"/>
          <w:sz w:val="22"/>
          <w:szCs w:val="22"/>
          <w:highlight w:val="yellow"/>
        </w:rPr>
        <w:t>[</w:t>
      </w:r>
      <w:r w:rsidR="005140F8">
        <w:rPr>
          <w:rFonts w:ascii="Arial" w:hAnsi="Arial" w:cs="Arial"/>
          <w:sz w:val="22"/>
          <w:szCs w:val="22"/>
          <w:highlight w:val="yellow"/>
        </w:rPr>
        <w:t>BANQUE</w:t>
      </w:r>
      <w:r w:rsidR="005140F8" w:rsidRPr="00AC6119">
        <w:rPr>
          <w:rFonts w:ascii="Arial" w:hAnsi="Arial" w:cs="Arial"/>
          <w:sz w:val="22"/>
          <w:szCs w:val="22"/>
          <w:highlight w:val="yellow"/>
        </w:rPr>
        <w:t>]</w:t>
      </w:r>
      <w:r w:rsidR="005140F8">
        <w:rPr>
          <w:rFonts w:ascii="Arial" w:hAnsi="Arial" w:cs="Arial"/>
          <w:sz w:val="22"/>
          <w:szCs w:val="22"/>
        </w:rPr>
        <w:t xml:space="preserve"> </w:t>
      </w:r>
      <w:r w:rsidRPr="00AA7398">
        <w:rPr>
          <w:rFonts w:ascii="Arial" w:hAnsi="Arial" w:cs="Arial"/>
          <w:color w:val="000000"/>
          <w:sz w:val="22"/>
          <w:szCs w:val="22"/>
        </w:rPr>
        <w:t xml:space="preserve">furent divertis par la fraude de l’avocat Maître </w:t>
      </w:r>
      <w:r w:rsidR="005140F8" w:rsidRPr="00AC6119">
        <w:rPr>
          <w:rFonts w:ascii="Arial" w:hAnsi="Arial" w:cs="Arial"/>
          <w:sz w:val="22"/>
          <w:szCs w:val="22"/>
          <w:highlight w:val="yellow"/>
        </w:rPr>
        <w:t>[</w:t>
      </w:r>
      <w:r w:rsidR="005140F8">
        <w:rPr>
          <w:rFonts w:ascii="Arial" w:hAnsi="Arial" w:cs="Arial"/>
          <w:sz w:val="22"/>
          <w:szCs w:val="22"/>
          <w:highlight w:val="yellow"/>
        </w:rPr>
        <w:t>NOM</w:t>
      </w:r>
      <w:r w:rsidR="005140F8" w:rsidRPr="00AC6119">
        <w:rPr>
          <w:rFonts w:ascii="Arial" w:hAnsi="Arial" w:cs="Arial"/>
          <w:sz w:val="22"/>
          <w:szCs w:val="22"/>
          <w:highlight w:val="yellow"/>
        </w:rPr>
        <w:t>]</w:t>
      </w:r>
      <w:r w:rsidR="005140F8">
        <w:rPr>
          <w:rFonts w:ascii="Arial" w:hAnsi="Arial" w:cs="Arial"/>
          <w:sz w:val="22"/>
          <w:szCs w:val="22"/>
        </w:rPr>
        <w:t xml:space="preserve"> </w:t>
      </w:r>
      <w:r w:rsidRPr="00AA7398">
        <w:rPr>
          <w:rFonts w:ascii="Arial" w:hAnsi="Arial" w:cs="Arial"/>
          <w:color w:val="000000"/>
          <w:sz w:val="22"/>
          <w:szCs w:val="22"/>
        </w:rPr>
        <w:t xml:space="preserve">et de M. </w:t>
      </w:r>
      <w:r w:rsidR="005140F8" w:rsidRPr="00AC6119">
        <w:rPr>
          <w:rFonts w:ascii="Arial" w:hAnsi="Arial" w:cs="Arial"/>
          <w:sz w:val="22"/>
          <w:szCs w:val="22"/>
          <w:highlight w:val="yellow"/>
        </w:rPr>
        <w:t>[</w:t>
      </w:r>
      <w:r w:rsidR="005140F8">
        <w:rPr>
          <w:rFonts w:ascii="Arial" w:hAnsi="Arial" w:cs="Arial"/>
          <w:sz w:val="22"/>
          <w:szCs w:val="22"/>
          <w:highlight w:val="yellow"/>
        </w:rPr>
        <w:t>DEMANDEUR</w:t>
      </w:r>
      <w:r w:rsidR="005140F8" w:rsidRPr="00AC6119">
        <w:rPr>
          <w:rFonts w:ascii="Arial" w:hAnsi="Arial" w:cs="Arial"/>
          <w:sz w:val="22"/>
          <w:szCs w:val="22"/>
          <w:highlight w:val="yellow"/>
        </w:rPr>
        <w:t>]</w:t>
      </w:r>
      <w:r w:rsidRPr="00AA7398">
        <w:rPr>
          <w:rFonts w:ascii="Arial" w:hAnsi="Arial" w:cs="Arial"/>
          <w:color w:val="000000"/>
          <w:sz w:val="22"/>
          <w:szCs w:val="22"/>
        </w:rPr>
        <w:t xml:space="preserve">, pour obtenir l’acquittement d'hypothèque enregistré en faveur de </w:t>
      </w:r>
      <w:r w:rsidR="005140F8" w:rsidRPr="00AC6119">
        <w:rPr>
          <w:rFonts w:ascii="Arial" w:hAnsi="Arial" w:cs="Arial"/>
          <w:sz w:val="22"/>
          <w:szCs w:val="22"/>
          <w:highlight w:val="yellow"/>
        </w:rPr>
        <w:t>[</w:t>
      </w:r>
      <w:r w:rsidR="005140F8">
        <w:rPr>
          <w:rFonts w:ascii="Arial" w:hAnsi="Arial" w:cs="Arial"/>
          <w:sz w:val="22"/>
          <w:szCs w:val="22"/>
          <w:highlight w:val="yellow"/>
        </w:rPr>
        <w:t>NOM</w:t>
      </w:r>
      <w:r w:rsidR="005140F8" w:rsidRPr="00AC6119">
        <w:rPr>
          <w:rFonts w:ascii="Arial" w:hAnsi="Arial" w:cs="Arial"/>
          <w:sz w:val="22"/>
          <w:szCs w:val="22"/>
          <w:highlight w:val="yellow"/>
        </w:rPr>
        <w:t>]</w:t>
      </w:r>
      <w:r w:rsidR="005140F8">
        <w:rPr>
          <w:rFonts w:ascii="Arial" w:hAnsi="Arial" w:cs="Arial"/>
          <w:sz w:val="22"/>
          <w:szCs w:val="22"/>
        </w:rPr>
        <w:t xml:space="preserve"> </w:t>
      </w:r>
      <w:r w:rsidRPr="00AA7398">
        <w:rPr>
          <w:rFonts w:ascii="Arial" w:hAnsi="Arial" w:cs="Arial"/>
          <w:color w:val="000000"/>
          <w:sz w:val="22"/>
          <w:szCs w:val="22"/>
        </w:rPr>
        <w:t xml:space="preserve">et de </w:t>
      </w:r>
      <w:r w:rsidR="005140F8" w:rsidRPr="00AC6119">
        <w:rPr>
          <w:rFonts w:ascii="Arial" w:hAnsi="Arial" w:cs="Arial"/>
          <w:sz w:val="22"/>
          <w:szCs w:val="22"/>
          <w:highlight w:val="yellow"/>
        </w:rPr>
        <w:t>[</w:t>
      </w:r>
      <w:r w:rsidR="005140F8">
        <w:rPr>
          <w:rFonts w:ascii="Arial" w:hAnsi="Arial" w:cs="Arial"/>
          <w:sz w:val="22"/>
          <w:szCs w:val="22"/>
          <w:highlight w:val="yellow"/>
        </w:rPr>
        <w:t>NOM</w:t>
      </w:r>
      <w:r w:rsidR="005140F8" w:rsidRPr="00AC6119">
        <w:rPr>
          <w:rFonts w:ascii="Arial" w:hAnsi="Arial" w:cs="Arial"/>
          <w:sz w:val="22"/>
          <w:szCs w:val="22"/>
          <w:highlight w:val="yellow"/>
        </w:rPr>
        <w:t>]</w:t>
      </w:r>
      <w:r w:rsidRPr="00AA7398">
        <w:rPr>
          <w:rFonts w:ascii="Arial" w:hAnsi="Arial" w:cs="Arial"/>
          <w:color w:val="000000"/>
          <w:sz w:val="22"/>
          <w:szCs w:val="22"/>
        </w:rPr>
        <w:t xml:space="preserve">. Il a aussi conclu que la défense de </w:t>
      </w:r>
      <w:r w:rsidR="005140F8" w:rsidRPr="00AC6119">
        <w:rPr>
          <w:rFonts w:ascii="Arial" w:hAnsi="Arial" w:cs="Arial"/>
          <w:sz w:val="22"/>
          <w:szCs w:val="22"/>
          <w:highlight w:val="yellow"/>
        </w:rPr>
        <w:t>[</w:t>
      </w:r>
      <w:r w:rsidR="005140F8">
        <w:rPr>
          <w:rFonts w:ascii="Arial" w:hAnsi="Arial" w:cs="Arial"/>
          <w:sz w:val="22"/>
          <w:szCs w:val="22"/>
          <w:highlight w:val="yellow"/>
        </w:rPr>
        <w:t>DEMANDEUR</w:t>
      </w:r>
      <w:r w:rsidR="005140F8" w:rsidRPr="00AC6119">
        <w:rPr>
          <w:rFonts w:ascii="Arial" w:hAnsi="Arial" w:cs="Arial"/>
          <w:sz w:val="22"/>
          <w:szCs w:val="22"/>
          <w:highlight w:val="yellow"/>
        </w:rPr>
        <w:t>]</w:t>
      </w:r>
      <w:r w:rsidR="005140F8">
        <w:rPr>
          <w:rFonts w:ascii="Arial" w:hAnsi="Arial" w:cs="Arial"/>
          <w:sz w:val="22"/>
          <w:szCs w:val="22"/>
        </w:rPr>
        <w:t xml:space="preserve"> </w:t>
      </w:r>
      <w:r w:rsidRPr="00AA7398">
        <w:rPr>
          <w:rFonts w:ascii="Arial" w:hAnsi="Arial" w:cs="Arial"/>
          <w:color w:val="000000"/>
          <w:sz w:val="22"/>
          <w:szCs w:val="22"/>
        </w:rPr>
        <w:t xml:space="preserve">ne soulevait aucune question litigieuse. </w:t>
      </w:r>
    </w:p>
    <w:p w14:paraId="4A248E2F" w14:textId="77777777" w:rsidR="004E53C8" w:rsidRPr="005140F8" w:rsidRDefault="004E53C8" w:rsidP="005140F8">
      <w:pPr>
        <w:pStyle w:val="CM35"/>
        <w:ind w:left="1440" w:hanging="720"/>
        <w:rPr>
          <w:rFonts w:ascii="Arial" w:hAnsi="Arial" w:cs="Arial"/>
          <w:i/>
          <w:color w:val="000000"/>
          <w:sz w:val="22"/>
          <w:szCs w:val="22"/>
        </w:rPr>
      </w:pPr>
      <w:r w:rsidRPr="005140F8">
        <w:rPr>
          <w:rFonts w:ascii="Arial" w:hAnsi="Arial" w:cs="Arial"/>
          <w:i/>
          <w:color w:val="000000"/>
          <w:sz w:val="22"/>
          <w:szCs w:val="22"/>
          <w:lang w:val="en-CA"/>
        </w:rPr>
        <w:t xml:space="preserve">Ref : </w:t>
      </w:r>
      <w:r w:rsidR="005140F8" w:rsidRPr="005140F8">
        <w:rPr>
          <w:rFonts w:ascii="Arial" w:hAnsi="Arial" w:cs="Arial"/>
          <w:i/>
          <w:color w:val="000000"/>
          <w:sz w:val="22"/>
          <w:szCs w:val="22"/>
          <w:lang w:val="en-CA"/>
        </w:rPr>
        <w:tab/>
      </w:r>
      <w:r w:rsidRPr="005140F8">
        <w:rPr>
          <w:rFonts w:ascii="Arial" w:hAnsi="Arial" w:cs="Arial"/>
          <w:i/>
          <w:color w:val="000000"/>
          <w:sz w:val="22"/>
          <w:szCs w:val="22"/>
          <w:lang w:val="en-CA"/>
        </w:rPr>
        <w:t xml:space="preserve">Reasons for Decision of </w:t>
      </w:r>
      <w:r w:rsidR="00EB43D8" w:rsidRPr="005140F8">
        <w:rPr>
          <w:rFonts w:ascii="Arial" w:hAnsi="Arial" w:cs="Arial"/>
          <w:i/>
          <w:color w:val="000000"/>
          <w:sz w:val="22"/>
          <w:szCs w:val="22"/>
          <w:lang w:val="en-CA"/>
        </w:rPr>
        <w:t>[</w:t>
      </w:r>
      <w:r w:rsidR="00EB43D8" w:rsidRPr="005140F8">
        <w:rPr>
          <w:rFonts w:ascii="Arial" w:hAnsi="Arial" w:cs="Arial"/>
          <w:i/>
          <w:color w:val="000000"/>
          <w:sz w:val="22"/>
          <w:szCs w:val="22"/>
          <w:highlight w:val="yellow"/>
          <w:lang w:val="en-CA"/>
        </w:rPr>
        <w:t>NOM</w:t>
      </w:r>
      <w:r w:rsidR="00EB43D8" w:rsidRPr="005140F8">
        <w:rPr>
          <w:rFonts w:ascii="Arial" w:hAnsi="Arial" w:cs="Arial"/>
          <w:i/>
          <w:color w:val="000000"/>
          <w:sz w:val="22"/>
          <w:szCs w:val="22"/>
          <w:lang w:val="en-CA"/>
        </w:rPr>
        <w:t xml:space="preserve">] </w:t>
      </w:r>
      <w:r w:rsidRPr="005140F8">
        <w:rPr>
          <w:rFonts w:ascii="Arial" w:hAnsi="Arial" w:cs="Arial"/>
          <w:i/>
          <w:color w:val="000000"/>
          <w:sz w:val="22"/>
          <w:szCs w:val="22"/>
          <w:lang w:val="en-CA"/>
        </w:rPr>
        <w:t xml:space="preserve">in the </w:t>
      </w:r>
      <w:r w:rsidR="005140F8" w:rsidRPr="005140F8">
        <w:rPr>
          <w:rFonts w:ascii="Arial" w:hAnsi="Arial" w:cs="Arial"/>
          <w:i/>
          <w:sz w:val="22"/>
          <w:szCs w:val="22"/>
          <w:highlight w:val="yellow"/>
          <w:lang w:val="en-CA"/>
        </w:rPr>
        <w:t>[BANQUE]</w:t>
      </w:r>
      <w:r w:rsidR="005140F8" w:rsidRPr="005140F8">
        <w:rPr>
          <w:rFonts w:ascii="Arial" w:hAnsi="Arial" w:cs="Arial"/>
          <w:i/>
          <w:sz w:val="22"/>
          <w:szCs w:val="22"/>
          <w:lang w:val="en-CA"/>
        </w:rPr>
        <w:t xml:space="preserve"> </w:t>
      </w:r>
      <w:r w:rsidRPr="005140F8">
        <w:rPr>
          <w:rFonts w:ascii="Arial" w:hAnsi="Arial" w:cs="Arial"/>
          <w:i/>
          <w:color w:val="000000"/>
          <w:sz w:val="22"/>
          <w:szCs w:val="22"/>
          <w:lang w:val="en-CA"/>
        </w:rPr>
        <w:t xml:space="preserve">action, paras. </w:t>
      </w:r>
      <w:r w:rsidRPr="005140F8">
        <w:rPr>
          <w:rFonts w:ascii="Arial" w:hAnsi="Arial" w:cs="Arial"/>
          <w:i/>
          <w:color w:val="000000"/>
          <w:sz w:val="22"/>
          <w:szCs w:val="22"/>
        </w:rPr>
        <w:t>10</w:t>
      </w:r>
      <w:r w:rsidRPr="005140F8">
        <w:rPr>
          <w:rFonts w:ascii="Arial" w:hAnsi="Arial" w:cs="Arial"/>
          <w:i/>
          <w:color w:val="000000"/>
          <w:sz w:val="22"/>
          <w:szCs w:val="22"/>
        </w:rPr>
        <w:softHyphen/>
        <w:t xml:space="preserve">26, dans le Recueil des intimées, à l’onglet 1, pages 2 à 3 </w:t>
      </w:r>
    </w:p>
    <w:p w14:paraId="776F731E" w14:textId="77777777" w:rsidR="005140F8" w:rsidRDefault="005140F8" w:rsidP="005140F8">
      <w:pPr>
        <w:pStyle w:val="Default"/>
      </w:pPr>
    </w:p>
    <w:p w14:paraId="09A04222" w14:textId="77777777" w:rsidR="005140F8" w:rsidRPr="005140F8" w:rsidRDefault="005140F8" w:rsidP="005140F8">
      <w:pPr>
        <w:pStyle w:val="Default"/>
      </w:pPr>
    </w:p>
    <w:p w14:paraId="6415CC1F" w14:textId="77777777" w:rsidR="004E53C8" w:rsidRPr="00AA7398" w:rsidRDefault="004E53C8" w:rsidP="0001683F">
      <w:pPr>
        <w:pStyle w:val="CM3"/>
        <w:spacing w:line="480" w:lineRule="auto"/>
        <w:ind w:left="720" w:hanging="720"/>
        <w:rPr>
          <w:rFonts w:ascii="Arial" w:hAnsi="Arial" w:cs="Arial"/>
          <w:color w:val="000000"/>
          <w:sz w:val="22"/>
          <w:szCs w:val="22"/>
        </w:rPr>
      </w:pPr>
      <w:r w:rsidRPr="00AA7398">
        <w:rPr>
          <w:rFonts w:ascii="Arial" w:hAnsi="Arial" w:cs="Arial"/>
          <w:color w:val="000000"/>
          <w:sz w:val="22"/>
          <w:szCs w:val="22"/>
        </w:rPr>
        <w:t xml:space="preserve">31. </w:t>
      </w:r>
      <w:r w:rsidR="005140F8">
        <w:rPr>
          <w:rFonts w:ascii="Arial" w:hAnsi="Arial" w:cs="Arial"/>
          <w:color w:val="000000"/>
          <w:sz w:val="22"/>
          <w:szCs w:val="22"/>
        </w:rPr>
        <w:tab/>
      </w:r>
      <w:r w:rsidRPr="00AA7398">
        <w:rPr>
          <w:rFonts w:ascii="Arial" w:hAnsi="Arial" w:cs="Arial"/>
          <w:color w:val="000000"/>
          <w:sz w:val="22"/>
          <w:szCs w:val="22"/>
        </w:rPr>
        <w:t xml:space="preserve">Dans la motion présentée par les intimées, le juge </w:t>
      </w:r>
      <w:r w:rsidR="00EB43D8">
        <w:rPr>
          <w:rFonts w:ascii="Arial" w:hAnsi="Arial" w:cs="Arial"/>
          <w:color w:val="000000"/>
          <w:sz w:val="22"/>
          <w:szCs w:val="22"/>
        </w:rPr>
        <w:t>[</w:t>
      </w:r>
      <w:r w:rsidR="00EB43D8" w:rsidRPr="005140F8">
        <w:rPr>
          <w:rFonts w:ascii="Arial" w:hAnsi="Arial" w:cs="Arial"/>
          <w:color w:val="000000"/>
          <w:sz w:val="22"/>
          <w:szCs w:val="22"/>
          <w:highlight w:val="yellow"/>
        </w:rPr>
        <w:t>NOM</w:t>
      </w:r>
      <w:r w:rsidR="00EB43D8">
        <w:rPr>
          <w:rFonts w:ascii="Arial" w:hAnsi="Arial" w:cs="Arial"/>
          <w:color w:val="000000"/>
          <w:sz w:val="22"/>
          <w:szCs w:val="22"/>
        </w:rPr>
        <w:t xml:space="preserve">] </w:t>
      </w:r>
      <w:r w:rsidRPr="00AA7398">
        <w:rPr>
          <w:rFonts w:ascii="Arial" w:hAnsi="Arial" w:cs="Arial"/>
          <w:color w:val="000000"/>
          <w:sz w:val="22"/>
          <w:szCs w:val="22"/>
        </w:rPr>
        <w:t>a conclu qu’elles étaient des acheteurs innocents, et sans préa</w:t>
      </w:r>
      <w:r w:rsidR="0001683F">
        <w:rPr>
          <w:rFonts w:ascii="Arial" w:hAnsi="Arial" w:cs="Arial"/>
          <w:color w:val="000000"/>
          <w:sz w:val="22"/>
          <w:szCs w:val="22"/>
        </w:rPr>
        <w:t xml:space="preserve">vis d’aucune question litigeuse </w:t>
      </w:r>
      <w:r w:rsidRPr="00AA7398">
        <w:rPr>
          <w:rFonts w:ascii="Arial" w:hAnsi="Arial" w:cs="Arial"/>
          <w:color w:val="000000"/>
          <w:sz w:val="22"/>
          <w:szCs w:val="22"/>
        </w:rPr>
        <w:t xml:space="preserve">contre le titre. La </w:t>
      </w:r>
      <w:r w:rsidR="0001683F" w:rsidRPr="00AC6119">
        <w:rPr>
          <w:rFonts w:ascii="Arial" w:hAnsi="Arial" w:cs="Arial"/>
          <w:sz w:val="22"/>
          <w:szCs w:val="22"/>
          <w:highlight w:val="yellow"/>
        </w:rPr>
        <w:t>[</w:t>
      </w:r>
      <w:r w:rsidR="0001683F">
        <w:rPr>
          <w:rFonts w:ascii="Arial" w:hAnsi="Arial" w:cs="Arial"/>
          <w:sz w:val="22"/>
          <w:szCs w:val="22"/>
          <w:highlight w:val="yellow"/>
        </w:rPr>
        <w:t>BANQUE</w:t>
      </w:r>
      <w:r w:rsidR="0001683F" w:rsidRPr="00AC6119">
        <w:rPr>
          <w:rFonts w:ascii="Arial" w:hAnsi="Arial" w:cs="Arial"/>
          <w:sz w:val="22"/>
          <w:szCs w:val="22"/>
          <w:highlight w:val="yellow"/>
        </w:rPr>
        <w:t>]</w:t>
      </w:r>
      <w:r w:rsidR="0001683F">
        <w:rPr>
          <w:rFonts w:ascii="Arial" w:hAnsi="Arial" w:cs="Arial"/>
          <w:sz w:val="22"/>
          <w:szCs w:val="22"/>
        </w:rPr>
        <w:t xml:space="preserve"> </w:t>
      </w:r>
      <w:r w:rsidRPr="00AA7398">
        <w:rPr>
          <w:rFonts w:ascii="Arial" w:hAnsi="Arial" w:cs="Arial"/>
          <w:color w:val="000000"/>
          <w:sz w:val="22"/>
          <w:szCs w:val="22"/>
        </w:rPr>
        <w:t xml:space="preserve">avait enregistré un certificat d’affaires en instance et un avertissement contre l’enregistrement d’un </w:t>
      </w:r>
      <w:r w:rsidR="0001683F">
        <w:rPr>
          <w:rFonts w:ascii="Arial" w:hAnsi="Arial" w:cs="Arial"/>
          <w:color w:val="000000"/>
          <w:sz w:val="22"/>
          <w:szCs w:val="22"/>
        </w:rPr>
        <w:t>bien-fonds</w:t>
      </w:r>
      <w:r w:rsidRPr="00AA7398">
        <w:rPr>
          <w:rFonts w:ascii="Arial" w:hAnsi="Arial" w:cs="Arial"/>
          <w:color w:val="000000"/>
          <w:sz w:val="22"/>
          <w:szCs w:val="22"/>
        </w:rPr>
        <w:t xml:space="preserve">, mais le certificat et l’avertissement ont été enlevés par le juge </w:t>
      </w:r>
      <w:r w:rsidR="0001683F" w:rsidRPr="00AC6119">
        <w:rPr>
          <w:rFonts w:ascii="Arial" w:hAnsi="Arial" w:cs="Arial"/>
          <w:sz w:val="22"/>
          <w:szCs w:val="22"/>
          <w:highlight w:val="yellow"/>
        </w:rPr>
        <w:t>[</w:t>
      </w:r>
      <w:r w:rsidR="0001683F">
        <w:rPr>
          <w:rFonts w:ascii="Arial" w:hAnsi="Arial" w:cs="Arial"/>
          <w:sz w:val="22"/>
          <w:szCs w:val="22"/>
          <w:highlight w:val="yellow"/>
        </w:rPr>
        <w:t>NOM</w:t>
      </w:r>
      <w:r w:rsidR="0001683F" w:rsidRPr="00AC6119">
        <w:rPr>
          <w:rFonts w:ascii="Arial" w:hAnsi="Arial" w:cs="Arial"/>
          <w:sz w:val="22"/>
          <w:szCs w:val="22"/>
          <w:highlight w:val="yellow"/>
        </w:rPr>
        <w:t>]</w:t>
      </w:r>
      <w:r w:rsidRPr="00AA7398">
        <w:rPr>
          <w:rFonts w:ascii="Arial" w:hAnsi="Arial" w:cs="Arial"/>
          <w:color w:val="000000"/>
          <w:sz w:val="22"/>
          <w:szCs w:val="22"/>
        </w:rPr>
        <w:t xml:space="preserve">. Le juge </w:t>
      </w:r>
      <w:r w:rsidR="0001683F" w:rsidRPr="00AC6119">
        <w:rPr>
          <w:rFonts w:ascii="Arial" w:hAnsi="Arial" w:cs="Arial"/>
          <w:sz w:val="22"/>
          <w:szCs w:val="22"/>
          <w:highlight w:val="yellow"/>
        </w:rPr>
        <w:t>[</w:t>
      </w:r>
      <w:r w:rsidR="0001683F">
        <w:rPr>
          <w:rFonts w:ascii="Arial" w:hAnsi="Arial" w:cs="Arial"/>
          <w:sz w:val="22"/>
          <w:szCs w:val="22"/>
          <w:highlight w:val="yellow"/>
        </w:rPr>
        <w:t>NOM</w:t>
      </w:r>
      <w:r w:rsidR="0001683F" w:rsidRPr="00AC6119">
        <w:rPr>
          <w:rFonts w:ascii="Arial" w:hAnsi="Arial" w:cs="Arial"/>
          <w:sz w:val="22"/>
          <w:szCs w:val="22"/>
          <w:highlight w:val="yellow"/>
        </w:rPr>
        <w:t>]</w:t>
      </w:r>
      <w:r w:rsidR="0001683F">
        <w:rPr>
          <w:rFonts w:ascii="Arial" w:hAnsi="Arial" w:cs="Arial"/>
          <w:sz w:val="22"/>
          <w:szCs w:val="22"/>
        </w:rPr>
        <w:t xml:space="preserve"> </w:t>
      </w:r>
      <w:r w:rsidRPr="00AA7398">
        <w:rPr>
          <w:rFonts w:ascii="Arial" w:hAnsi="Arial" w:cs="Arial"/>
          <w:color w:val="000000"/>
          <w:sz w:val="22"/>
          <w:szCs w:val="22"/>
        </w:rPr>
        <w:t xml:space="preserve">avait rejeté la requête présentée par M. </w:t>
      </w:r>
      <w:r w:rsidR="0001683F" w:rsidRPr="00AC6119">
        <w:rPr>
          <w:rFonts w:ascii="Arial" w:hAnsi="Arial" w:cs="Arial"/>
          <w:sz w:val="22"/>
          <w:szCs w:val="22"/>
          <w:highlight w:val="yellow"/>
        </w:rPr>
        <w:t>[</w:t>
      </w:r>
      <w:r w:rsidR="0001683F">
        <w:rPr>
          <w:rFonts w:ascii="Arial" w:hAnsi="Arial" w:cs="Arial"/>
          <w:sz w:val="22"/>
          <w:szCs w:val="22"/>
          <w:highlight w:val="yellow"/>
        </w:rPr>
        <w:t>DEMANDEUR</w:t>
      </w:r>
      <w:r w:rsidR="0001683F" w:rsidRPr="00AC6119">
        <w:rPr>
          <w:rFonts w:ascii="Arial" w:hAnsi="Arial" w:cs="Arial"/>
          <w:sz w:val="22"/>
          <w:szCs w:val="22"/>
          <w:highlight w:val="yellow"/>
        </w:rPr>
        <w:t>]</w:t>
      </w:r>
      <w:r w:rsidR="0001683F">
        <w:rPr>
          <w:rFonts w:ascii="Arial" w:hAnsi="Arial" w:cs="Arial"/>
          <w:sz w:val="22"/>
          <w:szCs w:val="22"/>
        </w:rPr>
        <w:t xml:space="preserve"> </w:t>
      </w:r>
      <w:r w:rsidRPr="00AA7398">
        <w:rPr>
          <w:rFonts w:ascii="Arial" w:hAnsi="Arial" w:cs="Arial"/>
          <w:color w:val="000000"/>
          <w:sz w:val="22"/>
          <w:szCs w:val="22"/>
        </w:rPr>
        <w:t xml:space="preserve">en vue d’obtenir une ordonnance permettant l’extinction de l’hypothèque de </w:t>
      </w:r>
      <w:r w:rsidR="0001683F" w:rsidRPr="00AC6119">
        <w:rPr>
          <w:rFonts w:ascii="Arial" w:hAnsi="Arial" w:cs="Arial"/>
          <w:sz w:val="22"/>
          <w:szCs w:val="22"/>
          <w:highlight w:val="yellow"/>
        </w:rPr>
        <w:t>[</w:t>
      </w:r>
      <w:r w:rsidR="0001683F">
        <w:rPr>
          <w:rFonts w:ascii="Arial" w:hAnsi="Arial" w:cs="Arial"/>
          <w:sz w:val="22"/>
          <w:szCs w:val="22"/>
          <w:highlight w:val="yellow"/>
        </w:rPr>
        <w:t>DÉFENDEUR 1</w:t>
      </w:r>
      <w:r w:rsidR="0001683F" w:rsidRPr="00AC6119">
        <w:rPr>
          <w:rFonts w:ascii="Arial" w:hAnsi="Arial" w:cs="Arial"/>
          <w:sz w:val="22"/>
          <w:szCs w:val="22"/>
          <w:highlight w:val="yellow"/>
        </w:rPr>
        <w:t>]</w:t>
      </w:r>
      <w:r w:rsidR="0001683F">
        <w:rPr>
          <w:rFonts w:ascii="Arial" w:hAnsi="Arial" w:cs="Arial"/>
          <w:sz w:val="22"/>
          <w:szCs w:val="22"/>
        </w:rPr>
        <w:t xml:space="preserve"> </w:t>
      </w:r>
      <w:r w:rsidRPr="00AA7398">
        <w:rPr>
          <w:rFonts w:ascii="Arial" w:hAnsi="Arial" w:cs="Arial"/>
          <w:color w:val="000000"/>
          <w:sz w:val="22"/>
          <w:szCs w:val="22"/>
        </w:rPr>
        <w:t xml:space="preserve">et le rachat du </w:t>
      </w:r>
      <w:r w:rsidR="00EB43D8">
        <w:rPr>
          <w:rFonts w:ascii="Arial" w:hAnsi="Arial" w:cs="Arial"/>
          <w:color w:val="000000"/>
          <w:sz w:val="22"/>
          <w:szCs w:val="22"/>
        </w:rPr>
        <w:t xml:space="preserve">bien-fonds </w:t>
      </w:r>
      <w:r w:rsidRPr="00AA7398">
        <w:rPr>
          <w:rFonts w:ascii="Arial" w:hAnsi="Arial" w:cs="Arial"/>
          <w:color w:val="000000"/>
          <w:sz w:val="22"/>
          <w:szCs w:val="22"/>
        </w:rPr>
        <w:t xml:space="preserve">, parce que la propriété avait été déjà vendue. Le juge </w:t>
      </w:r>
      <w:r w:rsidR="00EB43D8">
        <w:rPr>
          <w:rFonts w:ascii="Arial" w:hAnsi="Arial" w:cs="Arial"/>
          <w:color w:val="000000"/>
          <w:sz w:val="22"/>
          <w:szCs w:val="22"/>
        </w:rPr>
        <w:t>[</w:t>
      </w:r>
      <w:r w:rsidR="00EB43D8" w:rsidRPr="0001683F">
        <w:rPr>
          <w:rFonts w:ascii="Arial" w:hAnsi="Arial" w:cs="Arial"/>
          <w:color w:val="000000"/>
          <w:sz w:val="22"/>
          <w:szCs w:val="22"/>
          <w:highlight w:val="yellow"/>
        </w:rPr>
        <w:t>NOM</w:t>
      </w:r>
      <w:r w:rsidR="00EB43D8">
        <w:rPr>
          <w:rFonts w:ascii="Arial" w:hAnsi="Arial" w:cs="Arial"/>
          <w:color w:val="000000"/>
          <w:sz w:val="22"/>
          <w:szCs w:val="22"/>
        </w:rPr>
        <w:t xml:space="preserve">] </w:t>
      </w:r>
      <w:r w:rsidRPr="00AA7398">
        <w:rPr>
          <w:rFonts w:ascii="Arial" w:hAnsi="Arial" w:cs="Arial"/>
          <w:color w:val="000000"/>
          <w:sz w:val="22"/>
          <w:szCs w:val="22"/>
        </w:rPr>
        <w:t xml:space="preserve">a donc ordonné que l’action intentée par M. </w:t>
      </w:r>
      <w:r w:rsidR="0001683F" w:rsidRPr="00AC6119">
        <w:rPr>
          <w:rFonts w:ascii="Arial" w:hAnsi="Arial" w:cs="Arial"/>
          <w:sz w:val="22"/>
          <w:szCs w:val="22"/>
          <w:highlight w:val="yellow"/>
        </w:rPr>
        <w:t>[</w:t>
      </w:r>
      <w:r w:rsidR="0001683F">
        <w:rPr>
          <w:rFonts w:ascii="Arial" w:hAnsi="Arial" w:cs="Arial"/>
          <w:sz w:val="22"/>
          <w:szCs w:val="22"/>
          <w:highlight w:val="yellow"/>
        </w:rPr>
        <w:t>DEMANDEUR</w:t>
      </w:r>
      <w:r w:rsidR="0001683F" w:rsidRPr="00AC6119">
        <w:rPr>
          <w:rFonts w:ascii="Arial" w:hAnsi="Arial" w:cs="Arial"/>
          <w:sz w:val="22"/>
          <w:szCs w:val="22"/>
          <w:highlight w:val="yellow"/>
        </w:rPr>
        <w:t>]</w:t>
      </w:r>
      <w:r w:rsidR="0001683F">
        <w:rPr>
          <w:rFonts w:ascii="Arial" w:hAnsi="Arial" w:cs="Arial"/>
          <w:sz w:val="22"/>
          <w:szCs w:val="22"/>
        </w:rPr>
        <w:t xml:space="preserve"> </w:t>
      </w:r>
      <w:r w:rsidRPr="00AA7398">
        <w:rPr>
          <w:rFonts w:ascii="Arial" w:hAnsi="Arial" w:cs="Arial"/>
          <w:color w:val="000000"/>
          <w:sz w:val="22"/>
          <w:szCs w:val="22"/>
        </w:rPr>
        <w:t>soit rejetée. Il a déterminé ensuite que la « cross</w:t>
      </w:r>
      <w:r w:rsidRPr="00AA7398">
        <w:rPr>
          <w:rFonts w:ascii="Arial" w:hAnsi="Arial" w:cs="Arial"/>
          <w:color w:val="000000"/>
          <w:sz w:val="22"/>
          <w:szCs w:val="22"/>
        </w:rPr>
        <w:softHyphen/>
      </w:r>
      <w:r w:rsidR="0001683F">
        <w:rPr>
          <w:rFonts w:ascii="Arial" w:hAnsi="Arial" w:cs="Arial"/>
          <w:color w:val="000000"/>
          <w:sz w:val="22"/>
          <w:szCs w:val="22"/>
        </w:rPr>
        <w:t>-</w:t>
      </w:r>
      <w:r w:rsidRPr="00AA7398">
        <w:rPr>
          <w:rFonts w:ascii="Arial" w:hAnsi="Arial" w:cs="Arial"/>
          <w:color w:val="000000"/>
          <w:sz w:val="22"/>
          <w:szCs w:val="22"/>
        </w:rPr>
        <w:t xml:space="preserve">motion » de </w:t>
      </w:r>
      <w:r w:rsidR="0001683F" w:rsidRPr="00AC6119">
        <w:rPr>
          <w:rFonts w:ascii="Arial" w:hAnsi="Arial" w:cs="Arial"/>
          <w:sz w:val="22"/>
          <w:szCs w:val="22"/>
          <w:highlight w:val="yellow"/>
        </w:rPr>
        <w:t>[</w:t>
      </w:r>
      <w:r w:rsidR="0001683F">
        <w:rPr>
          <w:rFonts w:ascii="Arial" w:hAnsi="Arial" w:cs="Arial"/>
          <w:sz w:val="22"/>
          <w:szCs w:val="22"/>
          <w:highlight w:val="yellow"/>
        </w:rPr>
        <w:t>DEMANDEUR</w:t>
      </w:r>
      <w:r w:rsidR="0001683F" w:rsidRPr="00AC6119">
        <w:rPr>
          <w:rFonts w:ascii="Arial" w:hAnsi="Arial" w:cs="Arial"/>
          <w:sz w:val="22"/>
          <w:szCs w:val="22"/>
          <w:highlight w:val="yellow"/>
        </w:rPr>
        <w:t>]</w:t>
      </w:r>
      <w:r w:rsidR="0001683F">
        <w:rPr>
          <w:rFonts w:ascii="Arial" w:hAnsi="Arial" w:cs="Arial"/>
          <w:sz w:val="22"/>
          <w:szCs w:val="22"/>
        </w:rPr>
        <w:t xml:space="preserve"> </w:t>
      </w:r>
      <w:r w:rsidRPr="00AA7398">
        <w:rPr>
          <w:rFonts w:ascii="Arial" w:hAnsi="Arial" w:cs="Arial"/>
          <w:color w:val="000000"/>
          <w:sz w:val="22"/>
          <w:szCs w:val="22"/>
        </w:rPr>
        <w:t xml:space="preserve">soit aussi rejetée. </w:t>
      </w:r>
    </w:p>
    <w:p w14:paraId="33449CD3" w14:textId="77777777" w:rsidR="004E53C8" w:rsidRPr="0001683F" w:rsidRDefault="004E53C8" w:rsidP="0001683F">
      <w:pPr>
        <w:pStyle w:val="CM36"/>
        <w:spacing w:line="480" w:lineRule="auto"/>
        <w:ind w:firstLine="720"/>
        <w:rPr>
          <w:rFonts w:ascii="Arial" w:hAnsi="Arial" w:cs="Arial"/>
          <w:i/>
          <w:color w:val="000000"/>
          <w:sz w:val="22"/>
          <w:szCs w:val="22"/>
        </w:rPr>
      </w:pPr>
      <w:r w:rsidRPr="0001683F">
        <w:rPr>
          <w:rFonts w:ascii="Arial" w:hAnsi="Arial" w:cs="Arial"/>
          <w:i/>
          <w:color w:val="000000"/>
          <w:sz w:val="22"/>
          <w:szCs w:val="22"/>
          <w:lang w:val="en-CA"/>
        </w:rPr>
        <w:t xml:space="preserve">Ref : </w:t>
      </w:r>
      <w:r w:rsidR="0001683F" w:rsidRPr="0001683F">
        <w:rPr>
          <w:rFonts w:ascii="Arial" w:hAnsi="Arial" w:cs="Arial"/>
          <w:i/>
          <w:color w:val="000000"/>
          <w:sz w:val="22"/>
          <w:szCs w:val="22"/>
          <w:lang w:val="en-CA"/>
        </w:rPr>
        <w:tab/>
      </w:r>
      <w:r w:rsidRPr="0001683F">
        <w:rPr>
          <w:rFonts w:ascii="Arial" w:hAnsi="Arial" w:cs="Arial"/>
          <w:i/>
          <w:color w:val="000000"/>
          <w:sz w:val="22"/>
          <w:szCs w:val="22"/>
          <w:lang w:val="en-CA"/>
        </w:rPr>
        <w:t xml:space="preserve">Reasons for Decision of </w:t>
      </w:r>
      <w:r w:rsidR="00EB43D8" w:rsidRPr="0001683F">
        <w:rPr>
          <w:rFonts w:ascii="Arial" w:hAnsi="Arial" w:cs="Arial"/>
          <w:i/>
          <w:color w:val="000000"/>
          <w:sz w:val="22"/>
          <w:szCs w:val="22"/>
          <w:lang w:val="en-CA"/>
        </w:rPr>
        <w:t>[</w:t>
      </w:r>
      <w:r w:rsidR="00EB43D8" w:rsidRPr="0001683F">
        <w:rPr>
          <w:rFonts w:ascii="Arial" w:hAnsi="Arial" w:cs="Arial"/>
          <w:i/>
          <w:color w:val="000000"/>
          <w:sz w:val="22"/>
          <w:szCs w:val="22"/>
          <w:highlight w:val="yellow"/>
          <w:lang w:val="en-CA"/>
        </w:rPr>
        <w:t>NOM</w:t>
      </w:r>
      <w:r w:rsidR="00EB43D8" w:rsidRPr="0001683F">
        <w:rPr>
          <w:rFonts w:ascii="Arial" w:hAnsi="Arial" w:cs="Arial"/>
          <w:i/>
          <w:color w:val="000000"/>
          <w:sz w:val="22"/>
          <w:szCs w:val="22"/>
          <w:lang w:val="en-CA"/>
        </w:rPr>
        <w:t xml:space="preserve">] </w:t>
      </w:r>
      <w:r w:rsidRPr="0001683F">
        <w:rPr>
          <w:rFonts w:ascii="Arial" w:hAnsi="Arial" w:cs="Arial"/>
          <w:i/>
          <w:color w:val="000000"/>
          <w:sz w:val="22"/>
          <w:szCs w:val="22"/>
          <w:lang w:val="en-CA"/>
        </w:rPr>
        <w:t xml:space="preserve">paras. </w:t>
      </w:r>
      <w:r w:rsidRPr="0001683F">
        <w:rPr>
          <w:rFonts w:ascii="Arial" w:hAnsi="Arial" w:cs="Arial"/>
          <w:i/>
          <w:color w:val="000000"/>
          <w:sz w:val="22"/>
          <w:szCs w:val="22"/>
        </w:rPr>
        <w:t>11</w:t>
      </w:r>
      <w:r w:rsidRPr="0001683F">
        <w:rPr>
          <w:rFonts w:ascii="Arial" w:hAnsi="Arial" w:cs="Arial"/>
          <w:i/>
          <w:color w:val="000000"/>
          <w:sz w:val="22"/>
          <w:szCs w:val="22"/>
        </w:rPr>
        <w:softHyphen/>
        <w:t xml:space="preserve">23, dans le Cahier et recueil d’appel, à l’onglet 3 </w:t>
      </w:r>
    </w:p>
    <w:p w14:paraId="6A412324" w14:textId="77777777" w:rsidR="004E53C8" w:rsidRPr="0001683F" w:rsidRDefault="004E53C8" w:rsidP="00897F19">
      <w:pPr>
        <w:pStyle w:val="CM2"/>
        <w:spacing w:line="480" w:lineRule="auto"/>
        <w:rPr>
          <w:rFonts w:ascii="Arial" w:hAnsi="Arial" w:cs="Arial"/>
          <w:b/>
          <w:color w:val="000000"/>
          <w:sz w:val="22"/>
          <w:szCs w:val="22"/>
        </w:rPr>
      </w:pPr>
      <w:r w:rsidRPr="0001683F">
        <w:rPr>
          <w:rFonts w:ascii="Arial" w:hAnsi="Arial" w:cs="Arial"/>
          <w:b/>
          <w:color w:val="000000"/>
          <w:sz w:val="22"/>
          <w:szCs w:val="22"/>
        </w:rPr>
        <w:lastRenderedPageBreak/>
        <w:t xml:space="preserve">PARTIE III : La Position des intimés et son argumentation </w:t>
      </w:r>
    </w:p>
    <w:p w14:paraId="5FEE09C6" w14:textId="77777777" w:rsidR="004E53C8" w:rsidRPr="0001683F" w:rsidRDefault="004E53C8" w:rsidP="0001683F">
      <w:pPr>
        <w:pStyle w:val="CM8"/>
        <w:spacing w:line="480" w:lineRule="auto"/>
        <w:ind w:left="720" w:right="292" w:hanging="720"/>
        <w:rPr>
          <w:rFonts w:ascii="Arial" w:hAnsi="Arial" w:cs="Arial"/>
          <w:color w:val="000000"/>
          <w:sz w:val="22"/>
          <w:szCs w:val="22"/>
        </w:rPr>
      </w:pPr>
      <w:r w:rsidRPr="00AA7398">
        <w:rPr>
          <w:rFonts w:ascii="Arial" w:hAnsi="Arial" w:cs="Arial"/>
          <w:color w:val="000000"/>
          <w:sz w:val="22"/>
          <w:szCs w:val="22"/>
        </w:rPr>
        <w:t xml:space="preserve">32. </w:t>
      </w:r>
      <w:r w:rsidR="0001683F">
        <w:rPr>
          <w:rFonts w:ascii="Arial" w:hAnsi="Arial" w:cs="Arial"/>
          <w:color w:val="000000"/>
          <w:sz w:val="22"/>
          <w:szCs w:val="22"/>
        </w:rPr>
        <w:tab/>
      </w:r>
      <w:r w:rsidRPr="00AA7398">
        <w:rPr>
          <w:rFonts w:ascii="Arial" w:hAnsi="Arial" w:cs="Arial"/>
          <w:color w:val="000000"/>
          <w:sz w:val="22"/>
          <w:szCs w:val="22"/>
        </w:rPr>
        <w:t xml:space="preserve">L’énoncé au début du mémoire de l’appelant qu’il est un « consommateur » et que le créancier hypothécaire </w:t>
      </w:r>
      <w:r w:rsidR="0001683F" w:rsidRPr="00AC6119">
        <w:rPr>
          <w:rFonts w:ascii="Arial" w:hAnsi="Arial" w:cs="Arial"/>
          <w:sz w:val="22"/>
          <w:szCs w:val="22"/>
          <w:highlight w:val="yellow"/>
        </w:rPr>
        <w:t>[</w:t>
      </w:r>
      <w:r w:rsidR="0001683F">
        <w:rPr>
          <w:rFonts w:ascii="Arial" w:hAnsi="Arial" w:cs="Arial"/>
          <w:sz w:val="22"/>
          <w:szCs w:val="22"/>
          <w:highlight w:val="yellow"/>
        </w:rPr>
        <w:t>DÉFENDEUR 1</w:t>
      </w:r>
      <w:r w:rsidR="0001683F" w:rsidRPr="00AC6119">
        <w:rPr>
          <w:rFonts w:ascii="Arial" w:hAnsi="Arial" w:cs="Arial"/>
          <w:sz w:val="22"/>
          <w:szCs w:val="22"/>
          <w:highlight w:val="yellow"/>
        </w:rPr>
        <w:t>]</w:t>
      </w:r>
      <w:r w:rsidR="0001683F">
        <w:rPr>
          <w:rFonts w:ascii="Arial" w:hAnsi="Arial" w:cs="Arial"/>
          <w:sz w:val="22"/>
          <w:szCs w:val="22"/>
        </w:rPr>
        <w:t xml:space="preserve"> </w:t>
      </w:r>
      <w:r w:rsidRPr="00AA7398">
        <w:rPr>
          <w:rFonts w:ascii="Arial" w:hAnsi="Arial" w:cs="Arial"/>
          <w:color w:val="000000"/>
          <w:sz w:val="22"/>
          <w:szCs w:val="22"/>
        </w:rPr>
        <w:t xml:space="preserve">est un « fournisseur de services » aux termes de la </w:t>
      </w:r>
      <w:r w:rsidRPr="0001683F">
        <w:rPr>
          <w:rFonts w:ascii="Arial" w:hAnsi="Arial" w:cs="Arial"/>
          <w:i/>
          <w:color w:val="000000"/>
          <w:sz w:val="22"/>
          <w:szCs w:val="22"/>
        </w:rPr>
        <w:t>Loi de 2002 sur la protection du consommateur</w:t>
      </w:r>
      <w:r w:rsidRPr="00AA7398">
        <w:rPr>
          <w:rFonts w:ascii="Arial" w:hAnsi="Arial" w:cs="Arial"/>
          <w:color w:val="000000"/>
          <w:sz w:val="22"/>
          <w:szCs w:val="22"/>
        </w:rPr>
        <w:t xml:space="preserve"> L.O. 2002, ch. 30, Annexe A, est sans mérite. Cette loi n’a aucune pertinence et n’offre aucun remède ou aucun avantage à l’appelant. Le reste de l’argumentation de l’appelant est divisée en quatre « Questions en litiges ou à résoudre » (dans les paragraphes 20</w:t>
      </w:r>
      <w:r w:rsidRPr="00AA7398">
        <w:rPr>
          <w:rFonts w:ascii="Arial" w:hAnsi="Arial" w:cs="Arial"/>
          <w:color w:val="000000"/>
          <w:sz w:val="22"/>
          <w:szCs w:val="22"/>
        </w:rPr>
        <w:softHyphen/>
        <w:t xml:space="preserve">71 de son mémoire): </w:t>
      </w:r>
    </w:p>
    <w:p w14:paraId="49F9C7C5" w14:textId="77777777" w:rsidR="004E53C8" w:rsidRDefault="004E53C8" w:rsidP="0001683F">
      <w:pPr>
        <w:pStyle w:val="Default"/>
        <w:spacing w:line="360" w:lineRule="auto"/>
        <w:ind w:firstLine="720"/>
        <w:rPr>
          <w:rFonts w:ascii="Arial" w:hAnsi="Arial" w:cs="Arial"/>
          <w:i/>
          <w:sz w:val="22"/>
          <w:szCs w:val="22"/>
        </w:rPr>
      </w:pPr>
      <w:r w:rsidRPr="0001683F">
        <w:rPr>
          <w:rFonts w:ascii="Arial" w:hAnsi="Arial" w:cs="Arial"/>
          <w:i/>
          <w:sz w:val="22"/>
          <w:szCs w:val="22"/>
        </w:rPr>
        <w:t xml:space="preserve">(a) </w:t>
      </w:r>
      <w:r w:rsidRPr="0001683F">
        <w:rPr>
          <w:rFonts w:ascii="Arial" w:hAnsi="Arial" w:cs="Arial"/>
          <w:i/>
          <w:sz w:val="22"/>
          <w:szCs w:val="22"/>
        </w:rPr>
        <w:tab/>
        <w:t xml:space="preserve">« Précision quand [quant?] au fondement de la Demande? » </w:t>
      </w:r>
    </w:p>
    <w:p w14:paraId="0E71BE6A" w14:textId="77777777" w:rsidR="0001683F" w:rsidRPr="0001683F" w:rsidRDefault="0001683F" w:rsidP="0001683F">
      <w:pPr>
        <w:pStyle w:val="Default"/>
        <w:spacing w:line="360" w:lineRule="auto"/>
        <w:ind w:firstLine="720"/>
        <w:rPr>
          <w:rFonts w:ascii="Arial" w:hAnsi="Arial" w:cs="Arial"/>
          <w:i/>
          <w:sz w:val="22"/>
          <w:szCs w:val="22"/>
        </w:rPr>
      </w:pPr>
    </w:p>
    <w:p w14:paraId="3CA2A6EC" w14:textId="77777777" w:rsidR="0001683F" w:rsidRDefault="004E53C8" w:rsidP="0001683F">
      <w:pPr>
        <w:pStyle w:val="Default"/>
        <w:spacing w:line="360" w:lineRule="auto"/>
        <w:ind w:left="1440" w:hanging="720"/>
        <w:rPr>
          <w:rFonts w:ascii="Arial" w:hAnsi="Arial" w:cs="Arial"/>
          <w:i/>
          <w:sz w:val="22"/>
          <w:szCs w:val="22"/>
        </w:rPr>
      </w:pPr>
      <w:r w:rsidRPr="0001683F">
        <w:rPr>
          <w:rFonts w:ascii="Arial" w:hAnsi="Arial" w:cs="Arial"/>
          <w:i/>
          <w:sz w:val="22"/>
          <w:szCs w:val="22"/>
        </w:rPr>
        <w:t xml:space="preserve">(b) </w:t>
      </w:r>
      <w:r w:rsidR="0001683F" w:rsidRPr="0001683F">
        <w:rPr>
          <w:rFonts w:ascii="Arial" w:hAnsi="Arial" w:cs="Arial"/>
          <w:i/>
          <w:sz w:val="22"/>
          <w:szCs w:val="22"/>
        </w:rPr>
        <w:tab/>
      </w:r>
      <w:r w:rsidRPr="0001683F">
        <w:rPr>
          <w:rFonts w:ascii="Arial" w:hAnsi="Arial" w:cs="Arial"/>
          <w:i/>
          <w:sz w:val="22"/>
          <w:szCs w:val="22"/>
        </w:rPr>
        <w:t>« La vente faite d’une manière frauduleuse par le créancier hypothécaire sans le respect des statuts est</w:t>
      </w:r>
      <w:r w:rsidR="0001683F" w:rsidRPr="0001683F">
        <w:rPr>
          <w:rFonts w:ascii="Arial" w:hAnsi="Arial" w:cs="Arial"/>
          <w:i/>
          <w:sz w:val="22"/>
          <w:szCs w:val="22"/>
        </w:rPr>
        <w:t>-</w:t>
      </w:r>
      <w:r w:rsidRPr="0001683F">
        <w:rPr>
          <w:rFonts w:ascii="Arial" w:hAnsi="Arial" w:cs="Arial"/>
          <w:i/>
          <w:sz w:val="22"/>
          <w:szCs w:val="22"/>
        </w:rPr>
        <w:softHyphen/>
        <w:t xml:space="preserve">elle valide? » </w:t>
      </w:r>
    </w:p>
    <w:p w14:paraId="46EA9156" w14:textId="77777777" w:rsidR="0001683F" w:rsidRPr="0001683F" w:rsidRDefault="0001683F" w:rsidP="0001683F">
      <w:pPr>
        <w:pStyle w:val="Default"/>
        <w:spacing w:line="360" w:lineRule="auto"/>
        <w:rPr>
          <w:rFonts w:ascii="Arial" w:hAnsi="Arial" w:cs="Arial"/>
          <w:i/>
          <w:sz w:val="22"/>
          <w:szCs w:val="22"/>
        </w:rPr>
      </w:pPr>
    </w:p>
    <w:p w14:paraId="2FD675C5" w14:textId="77777777" w:rsidR="004E53C8" w:rsidRDefault="004E53C8" w:rsidP="0001683F">
      <w:pPr>
        <w:pStyle w:val="Default"/>
        <w:spacing w:line="360" w:lineRule="auto"/>
        <w:ind w:left="1440" w:hanging="720"/>
        <w:rPr>
          <w:rFonts w:ascii="Arial" w:hAnsi="Arial" w:cs="Arial"/>
          <w:i/>
          <w:sz w:val="22"/>
          <w:szCs w:val="22"/>
        </w:rPr>
      </w:pPr>
      <w:r w:rsidRPr="0001683F">
        <w:rPr>
          <w:rFonts w:ascii="Arial" w:hAnsi="Arial" w:cs="Arial"/>
          <w:i/>
          <w:sz w:val="22"/>
          <w:szCs w:val="22"/>
        </w:rPr>
        <w:t xml:space="preserve">(c) </w:t>
      </w:r>
      <w:r w:rsidR="0001683F" w:rsidRPr="0001683F">
        <w:rPr>
          <w:rFonts w:ascii="Arial" w:hAnsi="Arial" w:cs="Arial"/>
          <w:i/>
          <w:sz w:val="22"/>
          <w:szCs w:val="22"/>
        </w:rPr>
        <w:tab/>
      </w:r>
      <w:r w:rsidRPr="0001683F">
        <w:rPr>
          <w:rFonts w:ascii="Arial" w:hAnsi="Arial" w:cs="Arial"/>
          <w:i/>
          <w:sz w:val="22"/>
          <w:szCs w:val="22"/>
        </w:rPr>
        <w:t xml:space="preserve">« La question à savoir si les conditions existent pour l’application du paragraphe 157(1) de la Loi sur l’enregistrement des droits immobiliers? » </w:t>
      </w:r>
    </w:p>
    <w:p w14:paraId="5170E520" w14:textId="77777777" w:rsidR="0001683F" w:rsidRPr="0001683F" w:rsidRDefault="0001683F" w:rsidP="0001683F">
      <w:pPr>
        <w:pStyle w:val="Default"/>
        <w:spacing w:line="360" w:lineRule="auto"/>
        <w:ind w:left="1440" w:hanging="720"/>
        <w:rPr>
          <w:rFonts w:ascii="Arial" w:hAnsi="Arial" w:cs="Arial"/>
          <w:i/>
          <w:sz w:val="22"/>
          <w:szCs w:val="22"/>
        </w:rPr>
      </w:pPr>
    </w:p>
    <w:p w14:paraId="7312DF4E" w14:textId="77777777" w:rsidR="004E53C8" w:rsidRPr="0001683F" w:rsidRDefault="004E53C8" w:rsidP="0001683F">
      <w:pPr>
        <w:pStyle w:val="Default"/>
        <w:spacing w:line="360" w:lineRule="auto"/>
        <w:ind w:left="1440" w:hanging="720"/>
        <w:rPr>
          <w:rFonts w:ascii="Arial" w:hAnsi="Arial" w:cs="Arial"/>
          <w:i/>
          <w:sz w:val="22"/>
          <w:szCs w:val="22"/>
        </w:rPr>
      </w:pPr>
      <w:r w:rsidRPr="0001683F">
        <w:rPr>
          <w:rFonts w:ascii="Arial" w:hAnsi="Arial" w:cs="Arial"/>
          <w:i/>
          <w:sz w:val="22"/>
          <w:szCs w:val="22"/>
        </w:rPr>
        <w:t xml:space="preserve">(d) </w:t>
      </w:r>
      <w:r w:rsidR="0001683F" w:rsidRPr="0001683F">
        <w:rPr>
          <w:rFonts w:ascii="Arial" w:hAnsi="Arial" w:cs="Arial"/>
          <w:i/>
          <w:sz w:val="22"/>
          <w:szCs w:val="22"/>
        </w:rPr>
        <w:tab/>
      </w:r>
      <w:r w:rsidRPr="0001683F">
        <w:rPr>
          <w:rFonts w:ascii="Arial" w:hAnsi="Arial" w:cs="Arial"/>
          <w:i/>
          <w:sz w:val="22"/>
          <w:szCs w:val="22"/>
        </w:rPr>
        <w:t>« Un acheteur avisé de l’état d’une instance en Cour sur une propriété et se permit toute fois l’achat de la propriété est</w:t>
      </w:r>
      <w:r w:rsidR="0001683F" w:rsidRPr="0001683F">
        <w:rPr>
          <w:rFonts w:ascii="Arial" w:hAnsi="Arial" w:cs="Arial"/>
          <w:i/>
          <w:sz w:val="22"/>
          <w:szCs w:val="22"/>
        </w:rPr>
        <w:t>-</w:t>
      </w:r>
      <w:r w:rsidRPr="0001683F">
        <w:rPr>
          <w:rFonts w:ascii="Arial" w:hAnsi="Arial" w:cs="Arial"/>
          <w:i/>
          <w:sz w:val="22"/>
          <w:szCs w:val="22"/>
        </w:rPr>
        <w:softHyphen/>
        <w:t xml:space="preserve">il innocent? » </w:t>
      </w:r>
    </w:p>
    <w:p w14:paraId="360D95A5" w14:textId="77777777" w:rsidR="004E53C8" w:rsidRPr="00AA7398" w:rsidRDefault="004E53C8" w:rsidP="00897F19">
      <w:pPr>
        <w:pStyle w:val="Default"/>
        <w:spacing w:line="480" w:lineRule="auto"/>
        <w:rPr>
          <w:rFonts w:ascii="Arial" w:hAnsi="Arial" w:cs="Arial"/>
          <w:sz w:val="22"/>
          <w:szCs w:val="22"/>
        </w:rPr>
      </w:pPr>
    </w:p>
    <w:p w14:paraId="42329A68" w14:textId="77777777" w:rsidR="004E53C8" w:rsidRPr="0001683F" w:rsidRDefault="004E53C8" w:rsidP="00897F19">
      <w:pPr>
        <w:pStyle w:val="CM22"/>
        <w:spacing w:line="480" w:lineRule="auto"/>
        <w:rPr>
          <w:rFonts w:ascii="Arial" w:hAnsi="Arial" w:cs="Arial"/>
          <w:b/>
          <w:i/>
          <w:color w:val="000000"/>
          <w:sz w:val="22"/>
          <w:szCs w:val="22"/>
        </w:rPr>
      </w:pPr>
      <w:r w:rsidRPr="0001683F">
        <w:rPr>
          <w:rFonts w:ascii="Arial" w:hAnsi="Arial" w:cs="Arial"/>
          <w:b/>
          <w:i/>
          <w:color w:val="000000"/>
          <w:sz w:val="22"/>
          <w:szCs w:val="22"/>
        </w:rPr>
        <w:t xml:space="preserve">(a) </w:t>
      </w:r>
      <w:r w:rsidR="0001683F">
        <w:rPr>
          <w:rFonts w:ascii="Arial" w:hAnsi="Arial" w:cs="Arial"/>
          <w:b/>
          <w:i/>
          <w:color w:val="000000"/>
          <w:sz w:val="22"/>
          <w:szCs w:val="22"/>
        </w:rPr>
        <w:tab/>
      </w:r>
      <w:r w:rsidRPr="0001683F">
        <w:rPr>
          <w:rFonts w:ascii="Arial" w:hAnsi="Arial" w:cs="Arial"/>
          <w:b/>
          <w:i/>
          <w:color w:val="000000"/>
          <w:sz w:val="22"/>
          <w:szCs w:val="22"/>
        </w:rPr>
        <w:t>« Précision quand [quant?] au fondement de la Demande? » (Paragraphes 20</w:t>
      </w:r>
      <w:r w:rsidRPr="0001683F">
        <w:rPr>
          <w:rFonts w:ascii="Arial" w:hAnsi="Arial" w:cs="Arial"/>
          <w:b/>
          <w:i/>
          <w:color w:val="000000"/>
          <w:sz w:val="22"/>
          <w:szCs w:val="22"/>
        </w:rPr>
        <w:softHyphen/>
      </w:r>
      <w:r w:rsidR="0001683F">
        <w:rPr>
          <w:rFonts w:ascii="Arial" w:hAnsi="Arial" w:cs="Arial"/>
          <w:b/>
          <w:i/>
          <w:color w:val="000000"/>
          <w:sz w:val="22"/>
          <w:szCs w:val="22"/>
        </w:rPr>
        <w:t>-</w:t>
      </w:r>
      <w:r w:rsidRPr="0001683F">
        <w:rPr>
          <w:rFonts w:ascii="Arial" w:hAnsi="Arial" w:cs="Arial"/>
          <w:b/>
          <w:i/>
          <w:color w:val="000000"/>
          <w:sz w:val="22"/>
          <w:szCs w:val="22"/>
        </w:rPr>
        <w:t xml:space="preserve">30) </w:t>
      </w:r>
    </w:p>
    <w:p w14:paraId="2A5A5BDA" w14:textId="77777777" w:rsidR="004E53C8" w:rsidRDefault="004E53C8" w:rsidP="0001683F">
      <w:pPr>
        <w:pStyle w:val="Default"/>
        <w:spacing w:line="480" w:lineRule="auto"/>
        <w:ind w:left="720" w:hanging="720"/>
        <w:rPr>
          <w:rFonts w:ascii="Arial" w:hAnsi="Arial" w:cs="Arial"/>
          <w:sz w:val="22"/>
          <w:szCs w:val="22"/>
        </w:rPr>
      </w:pPr>
      <w:r w:rsidRPr="00AA7398">
        <w:rPr>
          <w:rFonts w:ascii="Arial" w:hAnsi="Arial" w:cs="Arial"/>
          <w:sz w:val="22"/>
          <w:szCs w:val="22"/>
        </w:rPr>
        <w:t xml:space="preserve">33. </w:t>
      </w:r>
      <w:r w:rsidR="0001683F">
        <w:rPr>
          <w:rFonts w:ascii="Arial" w:hAnsi="Arial" w:cs="Arial"/>
          <w:sz w:val="22"/>
          <w:szCs w:val="22"/>
        </w:rPr>
        <w:tab/>
      </w:r>
      <w:r w:rsidRPr="00AA7398">
        <w:rPr>
          <w:rFonts w:ascii="Arial" w:hAnsi="Arial" w:cs="Arial"/>
          <w:sz w:val="22"/>
          <w:szCs w:val="22"/>
        </w:rPr>
        <w:t xml:space="preserve">Il semble que l’appelant veut dire que le droit du cessionnaire du </w:t>
      </w:r>
      <w:r w:rsidR="00EB43D8">
        <w:rPr>
          <w:rFonts w:ascii="Arial" w:hAnsi="Arial" w:cs="Arial"/>
          <w:sz w:val="22"/>
          <w:szCs w:val="22"/>
        </w:rPr>
        <w:t xml:space="preserve">bien-fonds </w:t>
      </w:r>
      <w:r w:rsidRPr="00AA7398">
        <w:rPr>
          <w:rFonts w:ascii="Arial" w:hAnsi="Arial" w:cs="Arial"/>
          <w:sz w:val="22"/>
          <w:szCs w:val="22"/>
        </w:rPr>
        <w:t xml:space="preserve">est garanti par la </w:t>
      </w:r>
      <w:r w:rsidRPr="0001683F">
        <w:rPr>
          <w:rFonts w:ascii="Arial" w:hAnsi="Arial" w:cs="Arial"/>
          <w:i/>
          <w:sz w:val="22"/>
          <w:szCs w:val="22"/>
        </w:rPr>
        <w:t>Loi sur les droits de cession immobilière</w:t>
      </w:r>
      <w:r w:rsidRPr="00AA7398">
        <w:rPr>
          <w:rFonts w:ascii="Arial" w:hAnsi="Arial" w:cs="Arial"/>
          <w:sz w:val="22"/>
          <w:szCs w:val="22"/>
        </w:rPr>
        <w:t xml:space="preserve">, L.R.O. 1990, ch. L.6, et qu’un créancier hypothécaire ne possède pas le droit d’aliéner le </w:t>
      </w:r>
      <w:r w:rsidR="00EB43D8">
        <w:rPr>
          <w:rFonts w:ascii="Arial" w:hAnsi="Arial" w:cs="Arial"/>
          <w:sz w:val="22"/>
          <w:szCs w:val="22"/>
        </w:rPr>
        <w:t xml:space="preserve">bien-fonds </w:t>
      </w:r>
      <w:r w:rsidRPr="00AA7398">
        <w:rPr>
          <w:rFonts w:ascii="Arial" w:hAnsi="Arial" w:cs="Arial"/>
          <w:sz w:val="22"/>
          <w:szCs w:val="22"/>
        </w:rPr>
        <w:t xml:space="preserve">du cessionnaire. </w:t>
      </w:r>
    </w:p>
    <w:p w14:paraId="67828C64" w14:textId="77777777" w:rsidR="0001683F" w:rsidRPr="00AA7398" w:rsidRDefault="0001683F" w:rsidP="0001683F">
      <w:pPr>
        <w:pStyle w:val="Default"/>
        <w:spacing w:line="480" w:lineRule="auto"/>
        <w:ind w:left="720" w:hanging="720"/>
        <w:rPr>
          <w:rFonts w:ascii="Arial" w:hAnsi="Arial" w:cs="Arial"/>
          <w:sz w:val="22"/>
          <w:szCs w:val="22"/>
        </w:rPr>
      </w:pPr>
    </w:p>
    <w:p w14:paraId="1650BC23" w14:textId="77777777" w:rsidR="0001683F" w:rsidRDefault="004E53C8" w:rsidP="0001683F">
      <w:pPr>
        <w:pStyle w:val="Default"/>
        <w:spacing w:line="480" w:lineRule="auto"/>
        <w:ind w:left="720" w:hanging="720"/>
        <w:rPr>
          <w:rFonts w:ascii="Arial" w:hAnsi="Arial" w:cs="Arial"/>
          <w:sz w:val="22"/>
          <w:szCs w:val="22"/>
        </w:rPr>
      </w:pPr>
      <w:r w:rsidRPr="00AA7398">
        <w:rPr>
          <w:rFonts w:ascii="Arial" w:hAnsi="Arial" w:cs="Arial"/>
          <w:sz w:val="22"/>
          <w:szCs w:val="22"/>
        </w:rPr>
        <w:t xml:space="preserve">34. </w:t>
      </w:r>
      <w:r w:rsidR="0001683F">
        <w:rPr>
          <w:rFonts w:ascii="Arial" w:hAnsi="Arial" w:cs="Arial"/>
          <w:sz w:val="22"/>
          <w:szCs w:val="22"/>
        </w:rPr>
        <w:tab/>
      </w:r>
      <w:r w:rsidRPr="00AA7398">
        <w:rPr>
          <w:rFonts w:ascii="Arial" w:hAnsi="Arial" w:cs="Arial"/>
          <w:sz w:val="22"/>
          <w:szCs w:val="22"/>
        </w:rPr>
        <w:t xml:space="preserve">Cependant les « droits » selon la </w:t>
      </w:r>
      <w:r w:rsidRPr="0001683F">
        <w:rPr>
          <w:rFonts w:ascii="Arial" w:hAnsi="Arial" w:cs="Arial"/>
          <w:i/>
          <w:sz w:val="22"/>
          <w:szCs w:val="22"/>
        </w:rPr>
        <w:t>Loi sur les droits de cession immobilière</w:t>
      </w:r>
      <w:r w:rsidRPr="00AA7398">
        <w:rPr>
          <w:rFonts w:ascii="Arial" w:hAnsi="Arial" w:cs="Arial"/>
          <w:sz w:val="22"/>
          <w:szCs w:val="22"/>
        </w:rPr>
        <w:t xml:space="preserve"> ne sont pas les « droits » dans le sens du mot dans le titre de la </w:t>
      </w:r>
      <w:r w:rsidRPr="0001683F">
        <w:rPr>
          <w:rFonts w:ascii="Arial" w:hAnsi="Arial" w:cs="Arial"/>
          <w:i/>
          <w:sz w:val="22"/>
          <w:szCs w:val="22"/>
        </w:rPr>
        <w:t>Loi sur l’enregistrement des droits immobiliers</w:t>
      </w:r>
      <w:r w:rsidRPr="00AA7398">
        <w:rPr>
          <w:rFonts w:ascii="Arial" w:hAnsi="Arial" w:cs="Arial"/>
          <w:sz w:val="22"/>
          <w:szCs w:val="22"/>
        </w:rPr>
        <w:t xml:space="preserve">, L.R.O. 1990, ch. L.5. Les « droits » dans la </w:t>
      </w:r>
      <w:r w:rsidRPr="0001683F">
        <w:rPr>
          <w:rFonts w:ascii="Arial" w:hAnsi="Arial" w:cs="Arial"/>
          <w:i/>
          <w:sz w:val="22"/>
          <w:szCs w:val="22"/>
        </w:rPr>
        <w:t>Loi sur les droits de cession immobilière</w:t>
      </w:r>
      <w:r w:rsidRPr="00AA7398">
        <w:rPr>
          <w:rFonts w:ascii="Arial" w:hAnsi="Arial" w:cs="Arial"/>
          <w:sz w:val="22"/>
          <w:szCs w:val="22"/>
        </w:rPr>
        <w:t xml:space="preserve"> sont plutôt les impôts que l’acheteur d’un </w:t>
      </w:r>
      <w:r w:rsidR="00EB43D8">
        <w:rPr>
          <w:rFonts w:ascii="Arial" w:hAnsi="Arial" w:cs="Arial"/>
          <w:sz w:val="22"/>
          <w:szCs w:val="22"/>
        </w:rPr>
        <w:t xml:space="preserve">bien-fonds </w:t>
      </w:r>
      <w:r w:rsidRPr="00AA7398">
        <w:rPr>
          <w:rFonts w:ascii="Arial" w:hAnsi="Arial" w:cs="Arial"/>
          <w:sz w:val="22"/>
          <w:szCs w:val="22"/>
        </w:rPr>
        <w:t xml:space="preserve">doit payer lors de l’enregistrement du titre. </w:t>
      </w:r>
    </w:p>
    <w:p w14:paraId="324E3C18" w14:textId="77777777" w:rsidR="004E53C8" w:rsidRPr="0001683F" w:rsidRDefault="004E53C8" w:rsidP="0001683F">
      <w:pPr>
        <w:pStyle w:val="Default"/>
        <w:spacing w:line="480" w:lineRule="auto"/>
        <w:ind w:left="720"/>
        <w:rPr>
          <w:rFonts w:ascii="Arial" w:hAnsi="Arial" w:cs="Arial"/>
          <w:i/>
          <w:sz w:val="22"/>
          <w:szCs w:val="22"/>
        </w:rPr>
      </w:pPr>
      <w:r w:rsidRPr="0001683F">
        <w:rPr>
          <w:rFonts w:ascii="Arial" w:hAnsi="Arial" w:cs="Arial"/>
          <w:i/>
          <w:sz w:val="22"/>
          <w:szCs w:val="22"/>
        </w:rPr>
        <w:t xml:space="preserve">Ref : </w:t>
      </w:r>
      <w:r w:rsidR="0001683F" w:rsidRPr="0001683F">
        <w:rPr>
          <w:rFonts w:ascii="Arial" w:hAnsi="Arial" w:cs="Arial"/>
          <w:i/>
          <w:sz w:val="22"/>
          <w:szCs w:val="22"/>
        </w:rPr>
        <w:tab/>
      </w:r>
      <w:r w:rsidRPr="0001683F">
        <w:rPr>
          <w:rFonts w:ascii="Arial" w:hAnsi="Arial" w:cs="Arial"/>
          <w:i/>
          <w:sz w:val="22"/>
          <w:szCs w:val="22"/>
        </w:rPr>
        <w:t xml:space="preserve">Loi sur les droits de cession immobilière, L.R.O. 1990, ch. L.6, art. 1, « droits » </w:t>
      </w:r>
    </w:p>
    <w:p w14:paraId="7E643317" w14:textId="77777777" w:rsidR="0001683F" w:rsidRDefault="0001683F" w:rsidP="00897F19">
      <w:pPr>
        <w:pStyle w:val="Default"/>
        <w:spacing w:line="480" w:lineRule="auto"/>
        <w:rPr>
          <w:rFonts w:ascii="Arial" w:hAnsi="Arial" w:cs="Arial"/>
          <w:sz w:val="22"/>
          <w:szCs w:val="22"/>
        </w:rPr>
      </w:pPr>
    </w:p>
    <w:p w14:paraId="6508F968" w14:textId="77777777" w:rsidR="0001683F" w:rsidRDefault="004E53C8" w:rsidP="0001683F">
      <w:pPr>
        <w:pStyle w:val="Default"/>
        <w:spacing w:line="480" w:lineRule="auto"/>
        <w:ind w:left="720" w:hanging="720"/>
        <w:rPr>
          <w:rFonts w:ascii="Arial" w:hAnsi="Arial" w:cs="Arial"/>
          <w:sz w:val="22"/>
          <w:szCs w:val="22"/>
        </w:rPr>
      </w:pPr>
      <w:r w:rsidRPr="00AA7398">
        <w:rPr>
          <w:rFonts w:ascii="Arial" w:hAnsi="Arial" w:cs="Arial"/>
          <w:sz w:val="22"/>
          <w:szCs w:val="22"/>
        </w:rPr>
        <w:t xml:space="preserve">35. </w:t>
      </w:r>
      <w:r w:rsidR="0001683F">
        <w:rPr>
          <w:rFonts w:ascii="Arial" w:hAnsi="Arial" w:cs="Arial"/>
          <w:sz w:val="22"/>
          <w:szCs w:val="22"/>
        </w:rPr>
        <w:tab/>
      </w:r>
      <w:r w:rsidRPr="00AA7398">
        <w:rPr>
          <w:rFonts w:ascii="Arial" w:hAnsi="Arial" w:cs="Arial"/>
          <w:sz w:val="22"/>
          <w:szCs w:val="22"/>
        </w:rPr>
        <w:t xml:space="preserve">Les droits d’un cessionnaire d’un </w:t>
      </w:r>
      <w:r w:rsidR="0001683F">
        <w:rPr>
          <w:rFonts w:ascii="Arial" w:hAnsi="Arial" w:cs="Arial"/>
          <w:sz w:val="22"/>
          <w:szCs w:val="22"/>
        </w:rPr>
        <w:t>bien-fonds</w:t>
      </w:r>
      <w:r w:rsidRPr="00AA7398">
        <w:rPr>
          <w:rFonts w:ascii="Arial" w:hAnsi="Arial" w:cs="Arial"/>
          <w:sz w:val="22"/>
          <w:szCs w:val="22"/>
        </w:rPr>
        <w:t>, en tant que débiteur hypothécaire, sont toujours limités par les droits des créanciers hypothécaires, en particulier le pouvoir de vente.</w:t>
      </w:r>
    </w:p>
    <w:p w14:paraId="2454F4F5" w14:textId="77777777" w:rsidR="004E53C8" w:rsidRPr="0001683F" w:rsidRDefault="004E53C8" w:rsidP="0001683F">
      <w:pPr>
        <w:pStyle w:val="Default"/>
        <w:spacing w:line="480" w:lineRule="auto"/>
        <w:ind w:firstLine="720"/>
        <w:rPr>
          <w:rFonts w:ascii="Arial" w:hAnsi="Arial" w:cs="Arial"/>
          <w:i/>
          <w:sz w:val="22"/>
          <w:szCs w:val="22"/>
        </w:rPr>
      </w:pPr>
      <w:r w:rsidRPr="0001683F">
        <w:rPr>
          <w:rFonts w:ascii="Arial" w:hAnsi="Arial" w:cs="Arial"/>
          <w:i/>
          <w:sz w:val="22"/>
          <w:szCs w:val="22"/>
        </w:rPr>
        <w:lastRenderedPageBreak/>
        <w:t xml:space="preserve">Ref : </w:t>
      </w:r>
      <w:r w:rsidR="0001683F" w:rsidRPr="0001683F">
        <w:rPr>
          <w:rFonts w:ascii="Arial" w:hAnsi="Arial" w:cs="Arial"/>
          <w:i/>
          <w:sz w:val="22"/>
          <w:szCs w:val="22"/>
        </w:rPr>
        <w:tab/>
      </w:r>
      <w:r w:rsidRPr="0001683F">
        <w:rPr>
          <w:rFonts w:ascii="Arial" w:hAnsi="Arial" w:cs="Arial"/>
          <w:i/>
          <w:sz w:val="22"/>
          <w:szCs w:val="22"/>
        </w:rPr>
        <w:t xml:space="preserve">Loi sur les hypothèques, L.R.O. 1990, ch. M.40, Partie II, art. 24 </w:t>
      </w:r>
    </w:p>
    <w:p w14:paraId="6A461D3D" w14:textId="77777777" w:rsidR="004E53C8" w:rsidRPr="00AA7398" w:rsidRDefault="004E53C8" w:rsidP="00897F19">
      <w:pPr>
        <w:pStyle w:val="Default"/>
        <w:spacing w:line="480" w:lineRule="auto"/>
        <w:rPr>
          <w:rFonts w:ascii="Arial" w:hAnsi="Arial" w:cs="Arial"/>
          <w:sz w:val="22"/>
          <w:szCs w:val="22"/>
        </w:rPr>
      </w:pPr>
    </w:p>
    <w:p w14:paraId="1EDC9CE1" w14:textId="77777777" w:rsidR="004E53C8" w:rsidRDefault="004E53C8" w:rsidP="0001683F">
      <w:pPr>
        <w:pStyle w:val="Default"/>
        <w:ind w:right="329"/>
        <w:rPr>
          <w:rFonts w:ascii="Arial" w:hAnsi="Arial" w:cs="Arial"/>
          <w:b/>
          <w:i/>
          <w:sz w:val="22"/>
          <w:szCs w:val="22"/>
        </w:rPr>
      </w:pPr>
      <w:r w:rsidRPr="0001683F">
        <w:rPr>
          <w:rFonts w:ascii="Arial" w:hAnsi="Arial" w:cs="Arial"/>
          <w:b/>
          <w:i/>
          <w:sz w:val="22"/>
          <w:szCs w:val="22"/>
        </w:rPr>
        <w:t xml:space="preserve">(b) </w:t>
      </w:r>
      <w:r w:rsidR="0001683F">
        <w:rPr>
          <w:rFonts w:ascii="Arial" w:hAnsi="Arial" w:cs="Arial"/>
          <w:b/>
          <w:i/>
          <w:sz w:val="22"/>
          <w:szCs w:val="22"/>
        </w:rPr>
        <w:tab/>
      </w:r>
      <w:r w:rsidRPr="0001683F">
        <w:rPr>
          <w:rFonts w:ascii="Arial" w:hAnsi="Arial" w:cs="Arial"/>
          <w:b/>
          <w:i/>
          <w:sz w:val="22"/>
          <w:szCs w:val="22"/>
        </w:rPr>
        <w:t>« La vente faite d’une manière frauduleuse par le créancier hypothécaire sans le respect des statuts est</w:t>
      </w:r>
      <w:r w:rsidRPr="0001683F">
        <w:rPr>
          <w:rFonts w:ascii="Arial" w:hAnsi="Arial" w:cs="Arial"/>
          <w:b/>
          <w:i/>
          <w:sz w:val="22"/>
          <w:szCs w:val="22"/>
        </w:rPr>
        <w:softHyphen/>
      </w:r>
      <w:r w:rsidR="0001683F" w:rsidRPr="0001683F">
        <w:rPr>
          <w:rFonts w:ascii="Arial" w:hAnsi="Arial" w:cs="Arial"/>
          <w:b/>
          <w:i/>
          <w:sz w:val="22"/>
          <w:szCs w:val="22"/>
        </w:rPr>
        <w:t>-</w:t>
      </w:r>
      <w:r w:rsidRPr="0001683F">
        <w:rPr>
          <w:rFonts w:ascii="Arial" w:hAnsi="Arial" w:cs="Arial"/>
          <w:b/>
          <w:i/>
          <w:sz w:val="22"/>
          <w:szCs w:val="22"/>
        </w:rPr>
        <w:t>elle valide? » (Paragraphes 31</w:t>
      </w:r>
      <w:r w:rsidRPr="0001683F">
        <w:rPr>
          <w:rFonts w:ascii="Arial" w:hAnsi="Arial" w:cs="Arial"/>
          <w:b/>
          <w:i/>
          <w:sz w:val="22"/>
          <w:szCs w:val="22"/>
        </w:rPr>
        <w:softHyphen/>
      </w:r>
      <w:r w:rsidR="0001683F" w:rsidRPr="0001683F">
        <w:rPr>
          <w:rFonts w:ascii="Arial" w:hAnsi="Arial" w:cs="Arial"/>
          <w:b/>
          <w:i/>
          <w:sz w:val="22"/>
          <w:szCs w:val="22"/>
        </w:rPr>
        <w:t>-</w:t>
      </w:r>
      <w:r w:rsidRPr="0001683F">
        <w:rPr>
          <w:rFonts w:ascii="Arial" w:hAnsi="Arial" w:cs="Arial"/>
          <w:b/>
          <w:i/>
          <w:sz w:val="22"/>
          <w:szCs w:val="22"/>
        </w:rPr>
        <w:t xml:space="preserve">56) </w:t>
      </w:r>
    </w:p>
    <w:p w14:paraId="107B36E9" w14:textId="77777777" w:rsidR="0001683F" w:rsidRPr="0001683F" w:rsidRDefault="0001683F" w:rsidP="0001683F">
      <w:pPr>
        <w:pStyle w:val="Default"/>
        <w:ind w:right="329"/>
        <w:rPr>
          <w:rFonts w:ascii="Arial" w:hAnsi="Arial" w:cs="Arial"/>
          <w:b/>
          <w:i/>
          <w:sz w:val="22"/>
          <w:szCs w:val="22"/>
        </w:rPr>
      </w:pPr>
    </w:p>
    <w:p w14:paraId="61F653F2" w14:textId="77777777" w:rsidR="004E53C8" w:rsidRDefault="004E53C8" w:rsidP="0001683F">
      <w:pPr>
        <w:pStyle w:val="Default"/>
        <w:spacing w:line="480" w:lineRule="auto"/>
        <w:ind w:left="720" w:hanging="720"/>
        <w:rPr>
          <w:rFonts w:ascii="Arial" w:hAnsi="Arial" w:cs="Arial"/>
          <w:sz w:val="22"/>
          <w:szCs w:val="22"/>
        </w:rPr>
      </w:pPr>
      <w:r w:rsidRPr="00AA7398">
        <w:rPr>
          <w:rFonts w:ascii="Arial" w:hAnsi="Arial" w:cs="Arial"/>
          <w:sz w:val="22"/>
          <w:szCs w:val="22"/>
        </w:rPr>
        <w:t xml:space="preserve">36. </w:t>
      </w:r>
      <w:r w:rsidR="0001683F">
        <w:rPr>
          <w:rFonts w:ascii="Arial" w:hAnsi="Arial" w:cs="Arial"/>
          <w:sz w:val="22"/>
          <w:szCs w:val="22"/>
        </w:rPr>
        <w:tab/>
      </w:r>
      <w:r w:rsidRPr="00AA7398">
        <w:rPr>
          <w:rFonts w:ascii="Arial" w:hAnsi="Arial" w:cs="Arial"/>
          <w:sz w:val="22"/>
          <w:szCs w:val="22"/>
        </w:rPr>
        <w:t>L’argumentation de l’appelant dans les paragraphes 31</w:t>
      </w:r>
      <w:r w:rsidRPr="00AA7398">
        <w:rPr>
          <w:rFonts w:ascii="Arial" w:hAnsi="Arial" w:cs="Arial"/>
          <w:sz w:val="22"/>
          <w:szCs w:val="22"/>
        </w:rPr>
        <w:softHyphen/>
        <w:t xml:space="preserve">56 semble compter sur l’article 22(3) de la </w:t>
      </w:r>
      <w:r w:rsidRPr="0001683F">
        <w:rPr>
          <w:rFonts w:ascii="Arial" w:hAnsi="Arial" w:cs="Arial"/>
          <w:i/>
          <w:sz w:val="22"/>
          <w:szCs w:val="22"/>
        </w:rPr>
        <w:t>Loi sur les hypothèques</w:t>
      </w:r>
      <w:r w:rsidRPr="00AA7398">
        <w:rPr>
          <w:rFonts w:ascii="Arial" w:hAnsi="Arial" w:cs="Arial"/>
          <w:sz w:val="22"/>
          <w:szCs w:val="22"/>
        </w:rPr>
        <w:t>. L’article 22 contient des paragraphes qui protègent le débiteur hypothécaire contre l’exercice injuste des pouvoirs du créanc</w:t>
      </w:r>
      <w:r w:rsidR="0001683F">
        <w:rPr>
          <w:rFonts w:ascii="Arial" w:hAnsi="Arial" w:cs="Arial"/>
          <w:sz w:val="22"/>
          <w:szCs w:val="22"/>
        </w:rPr>
        <w:t>ier hypothécaire, mais aucun de</w:t>
      </w:r>
      <w:r w:rsidRPr="00AA7398">
        <w:rPr>
          <w:rFonts w:ascii="Arial" w:hAnsi="Arial" w:cs="Arial"/>
          <w:sz w:val="22"/>
          <w:szCs w:val="22"/>
        </w:rPr>
        <w:t xml:space="preserve"> ces paragraphes ne s’applique ici. </w:t>
      </w:r>
    </w:p>
    <w:p w14:paraId="41FF59CF" w14:textId="77777777" w:rsidR="0001683F" w:rsidRPr="00AA7398" w:rsidRDefault="0001683F" w:rsidP="0001683F">
      <w:pPr>
        <w:pStyle w:val="Default"/>
        <w:spacing w:line="480" w:lineRule="auto"/>
        <w:ind w:left="720" w:hanging="720"/>
        <w:rPr>
          <w:rFonts w:ascii="Arial" w:hAnsi="Arial" w:cs="Arial"/>
          <w:sz w:val="22"/>
          <w:szCs w:val="22"/>
        </w:rPr>
      </w:pPr>
    </w:p>
    <w:p w14:paraId="7C252D71" w14:textId="77777777" w:rsidR="004E53C8" w:rsidRDefault="004E53C8" w:rsidP="0001683F">
      <w:pPr>
        <w:pStyle w:val="Default"/>
        <w:spacing w:line="480" w:lineRule="auto"/>
        <w:ind w:left="720" w:hanging="720"/>
        <w:rPr>
          <w:rFonts w:ascii="Arial" w:hAnsi="Arial" w:cs="Arial"/>
          <w:sz w:val="22"/>
          <w:szCs w:val="22"/>
        </w:rPr>
      </w:pPr>
      <w:r w:rsidRPr="00AA7398">
        <w:rPr>
          <w:rFonts w:ascii="Arial" w:hAnsi="Arial" w:cs="Arial"/>
          <w:sz w:val="22"/>
          <w:szCs w:val="22"/>
        </w:rPr>
        <w:t xml:space="preserve">37. </w:t>
      </w:r>
      <w:r w:rsidR="0001683F">
        <w:rPr>
          <w:rFonts w:ascii="Arial" w:hAnsi="Arial" w:cs="Arial"/>
          <w:sz w:val="22"/>
          <w:szCs w:val="22"/>
        </w:rPr>
        <w:tab/>
      </w:r>
      <w:r w:rsidRPr="00AA7398">
        <w:rPr>
          <w:rFonts w:ascii="Arial" w:hAnsi="Arial" w:cs="Arial"/>
          <w:sz w:val="22"/>
          <w:szCs w:val="22"/>
        </w:rPr>
        <w:t xml:space="preserve">Le paragraphe (1) de l’article 22 permet le débiteur hypothécaire de s’exonérer des conséquences de son défaut, mais antérieurement à la vente en vertu de l’hypothèque. L’appelant aurait pu s’exonérer avant la vente aux intimées. Il a reçu un avis de l’exercice de pouvoir de vente. Mais il n’a plutôt rien payé au créancier hypothécaire </w:t>
      </w:r>
      <w:r w:rsidR="0001683F" w:rsidRPr="00AC6119">
        <w:rPr>
          <w:rFonts w:ascii="Arial" w:hAnsi="Arial" w:cs="Arial"/>
          <w:sz w:val="22"/>
          <w:szCs w:val="22"/>
          <w:highlight w:val="yellow"/>
        </w:rPr>
        <w:t>[</w:t>
      </w:r>
      <w:r w:rsidR="0001683F">
        <w:rPr>
          <w:rFonts w:ascii="Arial" w:hAnsi="Arial" w:cs="Arial"/>
          <w:sz w:val="22"/>
          <w:szCs w:val="22"/>
          <w:highlight w:val="yellow"/>
        </w:rPr>
        <w:t>DÉFENDEUR 1</w:t>
      </w:r>
      <w:r w:rsidR="0001683F" w:rsidRPr="00AC6119">
        <w:rPr>
          <w:rFonts w:ascii="Arial" w:hAnsi="Arial" w:cs="Arial"/>
          <w:sz w:val="22"/>
          <w:szCs w:val="22"/>
          <w:highlight w:val="yellow"/>
        </w:rPr>
        <w:t>]</w:t>
      </w:r>
      <w:r w:rsidRPr="00AA7398">
        <w:rPr>
          <w:rFonts w:ascii="Arial" w:hAnsi="Arial" w:cs="Arial"/>
          <w:sz w:val="22"/>
          <w:szCs w:val="22"/>
        </w:rPr>
        <w:t xml:space="preserve">. </w:t>
      </w:r>
    </w:p>
    <w:p w14:paraId="394D40B0" w14:textId="77777777" w:rsidR="0001683F" w:rsidRPr="00AA7398" w:rsidRDefault="0001683F" w:rsidP="0001683F">
      <w:pPr>
        <w:pStyle w:val="Default"/>
        <w:spacing w:line="480" w:lineRule="auto"/>
        <w:ind w:left="720" w:hanging="720"/>
        <w:rPr>
          <w:rFonts w:ascii="Arial" w:hAnsi="Arial" w:cs="Arial"/>
          <w:sz w:val="22"/>
          <w:szCs w:val="22"/>
        </w:rPr>
      </w:pPr>
    </w:p>
    <w:p w14:paraId="63B7647F" w14:textId="77777777" w:rsidR="004E53C8" w:rsidRDefault="004E53C8" w:rsidP="0001683F">
      <w:pPr>
        <w:pStyle w:val="Default"/>
        <w:spacing w:line="480" w:lineRule="auto"/>
        <w:ind w:left="720" w:hanging="720"/>
        <w:rPr>
          <w:rFonts w:ascii="Arial" w:hAnsi="Arial" w:cs="Arial"/>
          <w:sz w:val="22"/>
          <w:szCs w:val="22"/>
        </w:rPr>
      </w:pPr>
      <w:r w:rsidRPr="00AA7398">
        <w:rPr>
          <w:rFonts w:ascii="Arial" w:hAnsi="Arial" w:cs="Arial"/>
          <w:sz w:val="22"/>
          <w:szCs w:val="22"/>
        </w:rPr>
        <w:t xml:space="preserve">38. </w:t>
      </w:r>
      <w:r w:rsidR="0001683F">
        <w:rPr>
          <w:rFonts w:ascii="Arial" w:hAnsi="Arial" w:cs="Arial"/>
          <w:sz w:val="22"/>
          <w:szCs w:val="22"/>
        </w:rPr>
        <w:tab/>
      </w:r>
      <w:r w:rsidRPr="00AA7398">
        <w:rPr>
          <w:rFonts w:ascii="Arial" w:hAnsi="Arial" w:cs="Arial"/>
          <w:sz w:val="22"/>
          <w:szCs w:val="22"/>
        </w:rPr>
        <w:t>Le paragraphe (2) permet le débiteur hypothécaire d’exiger, par avis écrit, que le créancier hypothécaire lui fournisse par écrit un relevé précisant le montant des frais nécessaires engagés par celui</w:t>
      </w:r>
      <w:r w:rsidRPr="00AA7398">
        <w:rPr>
          <w:rFonts w:ascii="Arial" w:hAnsi="Arial" w:cs="Arial"/>
          <w:sz w:val="22"/>
          <w:szCs w:val="22"/>
        </w:rPr>
        <w:softHyphen/>
      </w:r>
      <w:r w:rsidR="0001683F">
        <w:rPr>
          <w:rFonts w:ascii="Arial" w:hAnsi="Arial" w:cs="Arial"/>
          <w:sz w:val="22"/>
          <w:szCs w:val="22"/>
        </w:rPr>
        <w:t>-</w:t>
      </w:r>
      <w:r w:rsidRPr="00AA7398">
        <w:rPr>
          <w:rFonts w:ascii="Arial" w:hAnsi="Arial" w:cs="Arial"/>
          <w:sz w:val="22"/>
          <w:szCs w:val="22"/>
        </w:rPr>
        <w:t xml:space="preserve">ci ainsi que, dans le cas du défaut de paiement, la somme échue en principal ou en intérêts qui donne lieu au défaut. Quoiqu’un tel avis écrit n’ait pas été donné à M. </w:t>
      </w:r>
      <w:r w:rsidR="0001683F" w:rsidRPr="00AC6119">
        <w:rPr>
          <w:rFonts w:ascii="Arial" w:hAnsi="Arial" w:cs="Arial"/>
          <w:sz w:val="22"/>
          <w:szCs w:val="22"/>
          <w:highlight w:val="yellow"/>
        </w:rPr>
        <w:t>[</w:t>
      </w:r>
      <w:r w:rsidR="0001683F">
        <w:rPr>
          <w:rFonts w:ascii="Arial" w:hAnsi="Arial" w:cs="Arial"/>
          <w:sz w:val="22"/>
          <w:szCs w:val="22"/>
          <w:highlight w:val="yellow"/>
        </w:rPr>
        <w:t>DÉFENDEUR 1</w:t>
      </w:r>
      <w:r w:rsidR="0001683F" w:rsidRPr="00AC6119">
        <w:rPr>
          <w:rFonts w:ascii="Arial" w:hAnsi="Arial" w:cs="Arial"/>
          <w:sz w:val="22"/>
          <w:szCs w:val="22"/>
          <w:highlight w:val="yellow"/>
        </w:rPr>
        <w:t>]</w:t>
      </w:r>
      <w:r w:rsidRPr="00AA7398">
        <w:rPr>
          <w:rFonts w:ascii="Arial" w:hAnsi="Arial" w:cs="Arial"/>
          <w:sz w:val="22"/>
          <w:szCs w:val="22"/>
        </w:rPr>
        <w:t xml:space="preserve">, l’avocat de créancier a répondu, par écrit, dans la lettre du </w:t>
      </w:r>
      <w:r w:rsidR="0001683F" w:rsidRPr="00AC6119">
        <w:rPr>
          <w:rFonts w:ascii="Arial" w:hAnsi="Arial" w:cs="Arial"/>
          <w:sz w:val="22"/>
          <w:szCs w:val="22"/>
          <w:highlight w:val="yellow"/>
        </w:rPr>
        <w:t>[</w:t>
      </w:r>
      <w:r w:rsidR="0001683F">
        <w:rPr>
          <w:rFonts w:ascii="Arial" w:hAnsi="Arial" w:cs="Arial"/>
          <w:sz w:val="22"/>
          <w:szCs w:val="22"/>
          <w:highlight w:val="yellow"/>
        </w:rPr>
        <w:t>DATE</w:t>
      </w:r>
      <w:r w:rsidR="0001683F" w:rsidRPr="00AC6119">
        <w:rPr>
          <w:rFonts w:ascii="Arial" w:hAnsi="Arial" w:cs="Arial"/>
          <w:sz w:val="22"/>
          <w:szCs w:val="22"/>
          <w:highlight w:val="yellow"/>
        </w:rPr>
        <w:t>]</w:t>
      </w:r>
      <w:r w:rsidRPr="00AA7398">
        <w:rPr>
          <w:rFonts w:ascii="Arial" w:hAnsi="Arial" w:cs="Arial"/>
          <w:sz w:val="22"/>
          <w:szCs w:val="22"/>
        </w:rPr>
        <w:t xml:space="preserve">, à l’exigence orale du débiteur. </w:t>
      </w:r>
    </w:p>
    <w:p w14:paraId="0D973DB2" w14:textId="77777777" w:rsidR="0001683F" w:rsidRPr="00AA7398" w:rsidRDefault="0001683F" w:rsidP="0001683F">
      <w:pPr>
        <w:pStyle w:val="Default"/>
        <w:spacing w:line="480" w:lineRule="auto"/>
        <w:ind w:left="720" w:hanging="720"/>
        <w:rPr>
          <w:rFonts w:ascii="Arial" w:hAnsi="Arial" w:cs="Arial"/>
          <w:sz w:val="22"/>
          <w:szCs w:val="22"/>
        </w:rPr>
      </w:pPr>
    </w:p>
    <w:p w14:paraId="7E269C2B" w14:textId="77777777" w:rsidR="004E53C8" w:rsidRDefault="004E53C8" w:rsidP="0001683F">
      <w:pPr>
        <w:pStyle w:val="Default"/>
        <w:spacing w:line="480" w:lineRule="auto"/>
        <w:ind w:left="720" w:hanging="720"/>
        <w:rPr>
          <w:rFonts w:ascii="Arial" w:hAnsi="Arial" w:cs="Arial"/>
          <w:sz w:val="22"/>
          <w:szCs w:val="22"/>
        </w:rPr>
      </w:pPr>
      <w:r w:rsidRPr="00AA7398">
        <w:rPr>
          <w:rFonts w:ascii="Arial" w:hAnsi="Arial" w:cs="Arial"/>
          <w:sz w:val="22"/>
          <w:szCs w:val="22"/>
        </w:rPr>
        <w:t xml:space="preserve">39. </w:t>
      </w:r>
      <w:r w:rsidR="0001683F">
        <w:rPr>
          <w:rFonts w:ascii="Arial" w:hAnsi="Arial" w:cs="Arial"/>
          <w:sz w:val="22"/>
          <w:szCs w:val="22"/>
        </w:rPr>
        <w:tab/>
      </w:r>
      <w:r w:rsidRPr="00AA7398">
        <w:rPr>
          <w:rFonts w:ascii="Arial" w:hAnsi="Arial" w:cs="Arial"/>
          <w:sz w:val="22"/>
          <w:szCs w:val="22"/>
        </w:rPr>
        <w:t xml:space="preserve">D’après le paragraphe (3) de l’article 22, il faut que le créancier hypothécaire donne suite à l’avis visé au paragraphe (2) dans les quinze jours de sa réception. Advenant son défaut de le faire sans motif raisonnable ou d’y donner une réponse complète ou exacte, les droits dont il dispose pour la réalisation de l’hypothèque sont suspendus jusqu’à ce qu’il se conforme au paragraphe (2). Dans l’absence d’un avis écrit visé au paragraphe (2), M. </w:t>
      </w:r>
      <w:r w:rsidR="0001683F" w:rsidRPr="00AC6119">
        <w:rPr>
          <w:rFonts w:ascii="Arial" w:hAnsi="Arial" w:cs="Arial"/>
          <w:sz w:val="22"/>
          <w:szCs w:val="22"/>
          <w:highlight w:val="yellow"/>
        </w:rPr>
        <w:t>[</w:t>
      </w:r>
      <w:r w:rsidR="0001683F">
        <w:rPr>
          <w:rFonts w:ascii="Arial" w:hAnsi="Arial" w:cs="Arial"/>
          <w:sz w:val="22"/>
          <w:szCs w:val="22"/>
          <w:highlight w:val="yellow"/>
        </w:rPr>
        <w:t>DÉFENDEUR 1</w:t>
      </w:r>
      <w:r w:rsidR="0001683F" w:rsidRPr="00AC6119">
        <w:rPr>
          <w:rFonts w:ascii="Arial" w:hAnsi="Arial" w:cs="Arial"/>
          <w:sz w:val="22"/>
          <w:szCs w:val="22"/>
          <w:highlight w:val="yellow"/>
        </w:rPr>
        <w:t>]</w:t>
      </w:r>
      <w:r w:rsidR="0001683F">
        <w:rPr>
          <w:rFonts w:ascii="Arial" w:hAnsi="Arial" w:cs="Arial"/>
          <w:sz w:val="22"/>
          <w:szCs w:val="22"/>
        </w:rPr>
        <w:t xml:space="preserve"> </w:t>
      </w:r>
      <w:r w:rsidRPr="00AA7398">
        <w:rPr>
          <w:rFonts w:ascii="Arial" w:hAnsi="Arial" w:cs="Arial"/>
          <w:sz w:val="22"/>
          <w:szCs w:val="22"/>
        </w:rPr>
        <w:t xml:space="preserve">ne devait pas répondre, mais son avocat a répondu quand même, par écrit, à l’exigence orale de l’appelant. </w:t>
      </w:r>
    </w:p>
    <w:p w14:paraId="2A421AE7" w14:textId="77777777" w:rsidR="0001683F" w:rsidRPr="00AA7398" w:rsidRDefault="0001683F" w:rsidP="0001683F">
      <w:pPr>
        <w:pStyle w:val="Default"/>
        <w:spacing w:line="480" w:lineRule="auto"/>
        <w:ind w:left="720" w:hanging="720"/>
        <w:rPr>
          <w:rFonts w:ascii="Arial" w:hAnsi="Arial" w:cs="Arial"/>
          <w:sz w:val="22"/>
          <w:szCs w:val="22"/>
        </w:rPr>
      </w:pPr>
    </w:p>
    <w:p w14:paraId="450EDE5E" w14:textId="77777777" w:rsidR="004E53C8" w:rsidRPr="00AA7398" w:rsidRDefault="004E53C8" w:rsidP="0001683F">
      <w:pPr>
        <w:pStyle w:val="Default"/>
        <w:spacing w:line="480" w:lineRule="auto"/>
        <w:ind w:left="720" w:hanging="720"/>
        <w:rPr>
          <w:rFonts w:ascii="Arial" w:hAnsi="Arial" w:cs="Arial"/>
          <w:sz w:val="22"/>
          <w:szCs w:val="22"/>
        </w:rPr>
      </w:pPr>
      <w:r w:rsidRPr="00AA7398">
        <w:rPr>
          <w:rFonts w:ascii="Arial" w:hAnsi="Arial" w:cs="Arial"/>
          <w:sz w:val="22"/>
          <w:szCs w:val="22"/>
        </w:rPr>
        <w:t xml:space="preserve">40. </w:t>
      </w:r>
      <w:r w:rsidR="0001683F">
        <w:rPr>
          <w:rFonts w:ascii="Arial" w:hAnsi="Arial" w:cs="Arial"/>
          <w:sz w:val="22"/>
          <w:szCs w:val="22"/>
        </w:rPr>
        <w:tab/>
      </w:r>
      <w:r w:rsidRPr="00AA7398">
        <w:rPr>
          <w:rFonts w:ascii="Arial" w:hAnsi="Arial" w:cs="Arial"/>
          <w:sz w:val="22"/>
          <w:szCs w:val="22"/>
        </w:rPr>
        <w:t xml:space="preserve">Durant toutes ces affaires, M. </w:t>
      </w:r>
      <w:r w:rsidR="0001683F" w:rsidRPr="00AC6119">
        <w:rPr>
          <w:rFonts w:ascii="Arial" w:hAnsi="Arial" w:cs="Arial"/>
          <w:sz w:val="22"/>
          <w:szCs w:val="22"/>
          <w:highlight w:val="yellow"/>
        </w:rPr>
        <w:t>[</w:t>
      </w:r>
      <w:r w:rsidR="0001683F">
        <w:rPr>
          <w:rFonts w:ascii="Arial" w:hAnsi="Arial" w:cs="Arial"/>
          <w:sz w:val="22"/>
          <w:szCs w:val="22"/>
          <w:highlight w:val="yellow"/>
        </w:rPr>
        <w:t>DEMANDEUR</w:t>
      </w:r>
      <w:r w:rsidR="0001683F" w:rsidRPr="00AC6119">
        <w:rPr>
          <w:rFonts w:ascii="Arial" w:hAnsi="Arial" w:cs="Arial"/>
          <w:sz w:val="22"/>
          <w:szCs w:val="22"/>
          <w:highlight w:val="yellow"/>
        </w:rPr>
        <w:t>]</w:t>
      </w:r>
      <w:r w:rsidR="0001683F">
        <w:rPr>
          <w:rFonts w:ascii="Arial" w:hAnsi="Arial" w:cs="Arial"/>
          <w:sz w:val="22"/>
          <w:szCs w:val="22"/>
        </w:rPr>
        <w:t xml:space="preserve"> </w:t>
      </w:r>
      <w:r w:rsidRPr="00AA7398">
        <w:rPr>
          <w:rFonts w:ascii="Arial" w:hAnsi="Arial" w:cs="Arial"/>
          <w:sz w:val="22"/>
          <w:szCs w:val="22"/>
        </w:rPr>
        <w:t xml:space="preserve">a jamais introduit aucune preuve que la vente de </w:t>
      </w:r>
      <w:r w:rsidR="0001683F" w:rsidRPr="00AC6119">
        <w:rPr>
          <w:rFonts w:ascii="Arial" w:hAnsi="Arial" w:cs="Arial"/>
          <w:sz w:val="22"/>
          <w:szCs w:val="22"/>
          <w:highlight w:val="yellow"/>
        </w:rPr>
        <w:t>[</w:t>
      </w:r>
      <w:r w:rsidR="0001683F">
        <w:rPr>
          <w:rFonts w:ascii="Arial" w:hAnsi="Arial" w:cs="Arial"/>
          <w:sz w:val="22"/>
          <w:szCs w:val="22"/>
          <w:highlight w:val="yellow"/>
        </w:rPr>
        <w:t>DÉFENDEUR 1</w:t>
      </w:r>
      <w:r w:rsidR="0001683F" w:rsidRPr="00AC6119">
        <w:rPr>
          <w:rFonts w:ascii="Arial" w:hAnsi="Arial" w:cs="Arial"/>
          <w:sz w:val="22"/>
          <w:szCs w:val="22"/>
          <w:highlight w:val="yellow"/>
        </w:rPr>
        <w:t>]</w:t>
      </w:r>
      <w:r w:rsidR="0001683F">
        <w:rPr>
          <w:rFonts w:ascii="Arial" w:hAnsi="Arial" w:cs="Arial"/>
          <w:sz w:val="22"/>
          <w:szCs w:val="22"/>
        </w:rPr>
        <w:t xml:space="preserve"> </w:t>
      </w:r>
      <w:r w:rsidRPr="00AA7398">
        <w:rPr>
          <w:rFonts w:ascii="Arial" w:hAnsi="Arial" w:cs="Arial"/>
          <w:sz w:val="22"/>
          <w:szCs w:val="22"/>
        </w:rPr>
        <w:t xml:space="preserve">aux intimées n’été pas en conformité avec la </w:t>
      </w:r>
      <w:r w:rsidRPr="0001683F">
        <w:rPr>
          <w:rFonts w:ascii="Arial" w:hAnsi="Arial" w:cs="Arial"/>
          <w:i/>
          <w:sz w:val="22"/>
          <w:szCs w:val="22"/>
        </w:rPr>
        <w:t>Loi sur les hypothèques</w:t>
      </w:r>
      <w:r w:rsidRPr="00AA7398">
        <w:rPr>
          <w:rFonts w:ascii="Arial" w:hAnsi="Arial" w:cs="Arial"/>
          <w:sz w:val="22"/>
          <w:szCs w:val="22"/>
        </w:rPr>
        <w:t xml:space="preserve">. L’appelant </w:t>
      </w:r>
      <w:r w:rsidRPr="00AA7398">
        <w:rPr>
          <w:rFonts w:ascii="Arial" w:hAnsi="Arial" w:cs="Arial"/>
          <w:sz w:val="22"/>
          <w:szCs w:val="22"/>
        </w:rPr>
        <w:lastRenderedPageBreak/>
        <w:t xml:space="preserve">n’a jamais eu d’excuse légitime, ni pour son défaut de paiement depuis le </w:t>
      </w:r>
      <w:r w:rsidR="0001683F" w:rsidRPr="00AC6119">
        <w:rPr>
          <w:rFonts w:ascii="Arial" w:hAnsi="Arial" w:cs="Arial"/>
          <w:sz w:val="22"/>
          <w:szCs w:val="22"/>
          <w:highlight w:val="yellow"/>
        </w:rPr>
        <w:t>[</w:t>
      </w:r>
      <w:r w:rsidR="0001683F">
        <w:rPr>
          <w:rFonts w:ascii="Arial" w:hAnsi="Arial" w:cs="Arial"/>
          <w:sz w:val="22"/>
          <w:szCs w:val="22"/>
          <w:highlight w:val="yellow"/>
        </w:rPr>
        <w:t>DATE</w:t>
      </w:r>
      <w:r w:rsidR="0001683F" w:rsidRPr="00AC6119">
        <w:rPr>
          <w:rFonts w:ascii="Arial" w:hAnsi="Arial" w:cs="Arial"/>
          <w:sz w:val="22"/>
          <w:szCs w:val="22"/>
          <w:highlight w:val="yellow"/>
        </w:rPr>
        <w:t>]</w:t>
      </w:r>
      <w:r w:rsidRPr="00AA7398">
        <w:rPr>
          <w:rFonts w:ascii="Arial" w:hAnsi="Arial" w:cs="Arial"/>
          <w:sz w:val="22"/>
          <w:szCs w:val="22"/>
        </w:rPr>
        <w:t xml:space="preserve">, ni pour son défaut contractuel lors de l’échéance de l’hypothèque de </w:t>
      </w:r>
      <w:r w:rsidR="0001683F" w:rsidRPr="00AC6119">
        <w:rPr>
          <w:rFonts w:ascii="Arial" w:hAnsi="Arial" w:cs="Arial"/>
          <w:sz w:val="22"/>
          <w:szCs w:val="22"/>
          <w:highlight w:val="yellow"/>
        </w:rPr>
        <w:t>[</w:t>
      </w:r>
      <w:r w:rsidR="0001683F">
        <w:rPr>
          <w:rFonts w:ascii="Arial" w:hAnsi="Arial" w:cs="Arial"/>
          <w:sz w:val="22"/>
          <w:szCs w:val="22"/>
          <w:highlight w:val="yellow"/>
        </w:rPr>
        <w:t>DÉFENDEUR 1</w:t>
      </w:r>
      <w:r w:rsidR="0001683F" w:rsidRPr="00AC6119">
        <w:rPr>
          <w:rFonts w:ascii="Arial" w:hAnsi="Arial" w:cs="Arial"/>
          <w:sz w:val="22"/>
          <w:szCs w:val="22"/>
          <w:highlight w:val="yellow"/>
        </w:rPr>
        <w:t>]</w:t>
      </w:r>
      <w:r w:rsidRPr="00AA7398">
        <w:rPr>
          <w:rFonts w:ascii="Arial" w:hAnsi="Arial" w:cs="Arial"/>
          <w:sz w:val="22"/>
          <w:szCs w:val="22"/>
        </w:rPr>
        <w:t xml:space="preserve">. L’instance intentée par l’appelant n’est que du chantage pur contre les acheteurs innocents du </w:t>
      </w:r>
      <w:r w:rsidR="0001683F">
        <w:rPr>
          <w:rFonts w:ascii="Arial" w:hAnsi="Arial" w:cs="Arial"/>
          <w:sz w:val="22"/>
          <w:szCs w:val="22"/>
        </w:rPr>
        <w:t>bien-fonds</w:t>
      </w:r>
      <w:r w:rsidRPr="00AA7398">
        <w:rPr>
          <w:rFonts w:ascii="Arial" w:hAnsi="Arial" w:cs="Arial"/>
          <w:sz w:val="22"/>
          <w:szCs w:val="22"/>
        </w:rPr>
        <w:t xml:space="preserve">. </w:t>
      </w:r>
    </w:p>
    <w:p w14:paraId="66759CCE" w14:textId="77777777" w:rsidR="004E53C8" w:rsidRPr="00AA7398" w:rsidRDefault="004E53C8" w:rsidP="00897F19">
      <w:pPr>
        <w:pStyle w:val="Default"/>
        <w:spacing w:line="480" w:lineRule="auto"/>
        <w:rPr>
          <w:rFonts w:ascii="Arial" w:hAnsi="Arial" w:cs="Arial"/>
          <w:sz w:val="22"/>
          <w:szCs w:val="22"/>
        </w:rPr>
      </w:pPr>
    </w:p>
    <w:p w14:paraId="490D70D0" w14:textId="77777777" w:rsidR="004E53C8" w:rsidRDefault="004E53C8" w:rsidP="0001683F">
      <w:pPr>
        <w:pStyle w:val="Default"/>
        <w:ind w:right="692"/>
        <w:rPr>
          <w:rFonts w:ascii="Arial" w:hAnsi="Arial" w:cs="Arial"/>
          <w:b/>
          <w:i/>
          <w:sz w:val="22"/>
          <w:szCs w:val="22"/>
        </w:rPr>
      </w:pPr>
      <w:r w:rsidRPr="0001683F">
        <w:rPr>
          <w:rFonts w:ascii="Arial" w:hAnsi="Arial" w:cs="Arial"/>
          <w:b/>
          <w:i/>
          <w:sz w:val="22"/>
          <w:szCs w:val="22"/>
        </w:rPr>
        <w:t>(c)</w:t>
      </w:r>
      <w:r w:rsidR="0001683F" w:rsidRPr="0001683F">
        <w:rPr>
          <w:rFonts w:ascii="Arial" w:hAnsi="Arial" w:cs="Arial"/>
          <w:b/>
          <w:i/>
          <w:sz w:val="22"/>
          <w:szCs w:val="22"/>
        </w:rPr>
        <w:tab/>
      </w:r>
      <w:r w:rsidRPr="0001683F">
        <w:rPr>
          <w:rFonts w:ascii="Arial" w:hAnsi="Arial" w:cs="Arial"/>
          <w:b/>
          <w:i/>
          <w:sz w:val="22"/>
          <w:szCs w:val="22"/>
        </w:rPr>
        <w:t>« La question à savoir si les conditions existent pour l’application du paragraphe 157(1) de la Loi sur l’enregistrement des droits immobiliers? » (Paragraphes 49</w:t>
      </w:r>
      <w:r w:rsidRPr="0001683F">
        <w:rPr>
          <w:rFonts w:ascii="Arial" w:hAnsi="Arial" w:cs="Arial"/>
          <w:b/>
          <w:i/>
          <w:sz w:val="22"/>
          <w:szCs w:val="22"/>
        </w:rPr>
        <w:softHyphen/>
      </w:r>
      <w:r w:rsidR="0001683F" w:rsidRPr="0001683F">
        <w:rPr>
          <w:rFonts w:ascii="Arial" w:hAnsi="Arial" w:cs="Arial"/>
          <w:b/>
          <w:i/>
          <w:sz w:val="22"/>
          <w:szCs w:val="22"/>
        </w:rPr>
        <w:t>-</w:t>
      </w:r>
      <w:r w:rsidRPr="0001683F">
        <w:rPr>
          <w:rFonts w:ascii="Arial" w:hAnsi="Arial" w:cs="Arial"/>
          <w:b/>
          <w:i/>
          <w:sz w:val="22"/>
          <w:szCs w:val="22"/>
        </w:rPr>
        <w:t xml:space="preserve">61) </w:t>
      </w:r>
    </w:p>
    <w:p w14:paraId="23ADBD92" w14:textId="77777777" w:rsidR="0001683F" w:rsidRPr="0001683F" w:rsidRDefault="0001683F" w:rsidP="0001683F">
      <w:pPr>
        <w:pStyle w:val="Default"/>
        <w:ind w:right="692"/>
        <w:rPr>
          <w:rFonts w:ascii="Arial" w:hAnsi="Arial" w:cs="Arial"/>
          <w:b/>
          <w:i/>
          <w:sz w:val="22"/>
          <w:szCs w:val="22"/>
        </w:rPr>
      </w:pPr>
    </w:p>
    <w:p w14:paraId="5B4E53FE" w14:textId="77777777" w:rsidR="004E53C8" w:rsidRDefault="004E53C8" w:rsidP="0001683F">
      <w:pPr>
        <w:pStyle w:val="Default"/>
        <w:spacing w:line="480" w:lineRule="auto"/>
        <w:ind w:left="720" w:hanging="720"/>
        <w:rPr>
          <w:rFonts w:ascii="Arial" w:hAnsi="Arial" w:cs="Arial"/>
          <w:sz w:val="22"/>
          <w:szCs w:val="22"/>
        </w:rPr>
      </w:pPr>
      <w:r w:rsidRPr="00AA7398">
        <w:rPr>
          <w:rFonts w:ascii="Arial" w:hAnsi="Arial" w:cs="Arial"/>
          <w:sz w:val="22"/>
          <w:szCs w:val="22"/>
        </w:rPr>
        <w:t xml:space="preserve">41. </w:t>
      </w:r>
      <w:r w:rsidR="0001683F">
        <w:rPr>
          <w:rFonts w:ascii="Arial" w:hAnsi="Arial" w:cs="Arial"/>
          <w:sz w:val="22"/>
          <w:szCs w:val="22"/>
        </w:rPr>
        <w:tab/>
      </w:r>
      <w:r w:rsidRPr="00AA7398">
        <w:rPr>
          <w:rFonts w:ascii="Arial" w:hAnsi="Arial" w:cs="Arial"/>
          <w:sz w:val="22"/>
          <w:szCs w:val="22"/>
        </w:rPr>
        <w:t xml:space="preserve">L’appelant invoque les provisions de l’article 157(1) de la </w:t>
      </w:r>
      <w:r w:rsidRPr="0001683F">
        <w:rPr>
          <w:rFonts w:ascii="Arial" w:hAnsi="Arial" w:cs="Arial"/>
          <w:i/>
          <w:sz w:val="22"/>
          <w:szCs w:val="22"/>
        </w:rPr>
        <w:t>Loi sur l’enregistrement des droits immobiliers</w:t>
      </w:r>
      <w:r w:rsidRPr="00AA7398">
        <w:rPr>
          <w:rFonts w:ascii="Arial" w:hAnsi="Arial" w:cs="Arial"/>
          <w:sz w:val="22"/>
          <w:szCs w:val="22"/>
        </w:rPr>
        <w:t xml:space="preserve">, L.R.O. 1990, ch. L.5. Selon l’article 157(1), le registrateur a le pouvoir, à la demande du propriétaire légitime, d’annuler l’inscription et l’enregistrer en qualité de propriétaire enregistré du </w:t>
      </w:r>
      <w:r w:rsidR="00C91359">
        <w:rPr>
          <w:rFonts w:ascii="Arial" w:hAnsi="Arial" w:cs="Arial"/>
          <w:sz w:val="22"/>
          <w:szCs w:val="22"/>
        </w:rPr>
        <w:t>bien-fonds</w:t>
      </w:r>
      <w:r w:rsidRPr="00AA7398">
        <w:rPr>
          <w:rFonts w:ascii="Arial" w:hAnsi="Arial" w:cs="Arial"/>
          <w:sz w:val="22"/>
          <w:szCs w:val="22"/>
        </w:rPr>
        <w:t xml:space="preserve">. La juridiction du registrateur ne s’engage pas avant qu’il y ait une déclaration de culpabilité d’une personne pour une infraction à la présente loi ou à une loi pénale du Canada par laquelle elle a obtenu frauduleusement une inscription au registre qui fait d’une autre personne que le propriétaire légitime le propriétaire enregistré d’un </w:t>
      </w:r>
      <w:r w:rsidR="00EB43D8">
        <w:rPr>
          <w:rFonts w:ascii="Arial" w:hAnsi="Arial" w:cs="Arial"/>
          <w:sz w:val="22"/>
          <w:szCs w:val="22"/>
        </w:rPr>
        <w:t xml:space="preserve">bien-fonds </w:t>
      </w:r>
      <w:r w:rsidRPr="00AA7398">
        <w:rPr>
          <w:rFonts w:ascii="Arial" w:hAnsi="Arial" w:cs="Arial"/>
          <w:sz w:val="22"/>
          <w:szCs w:val="22"/>
        </w:rPr>
        <w:t xml:space="preserve">, ou qui le grève d’une charge illégitime. Ni la Cour supérieure ni la Cour d’appel de l’Ontario n’a la compétence en première instance de considérer cette question. </w:t>
      </w:r>
    </w:p>
    <w:p w14:paraId="66F91BD3" w14:textId="77777777" w:rsidR="00C91359" w:rsidRPr="00AA7398" w:rsidRDefault="00C91359" w:rsidP="0001683F">
      <w:pPr>
        <w:pStyle w:val="Default"/>
        <w:spacing w:line="480" w:lineRule="auto"/>
        <w:ind w:left="720" w:hanging="720"/>
        <w:rPr>
          <w:rFonts w:ascii="Arial" w:hAnsi="Arial" w:cs="Arial"/>
          <w:sz w:val="22"/>
          <w:szCs w:val="22"/>
        </w:rPr>
      </w:pPr>
    </w:p>
    <w:p w14:paraId="7DAD64B6" w14:textId="77777777" w:rsidR="004E53C8" w:rsidRDefault="004E53C8" w:rsidP="00C91359">
      <w:pPr>
        <w:pStyle w:val="Default"/>
        <w:spacing w:line="480" w:lineRule="auto"/>
        <w:ind w:left="720" w:hanging="720"/>
        <w:rPr>
          <w:rFonts w:ascii="Arial" w:hAnsi="Arial" w:cs="Arial"/>
          <w:sz w:val="22"/>
          <w:szCs w:val="22"/>
        </w:rPr>
      </w:pPr>
      <w:r w:rsidRPr="00AA7398">
        <w:rPr>
          <w:rFonts w:ascii="Arial" w:hAnsi="Arial" w:cs="Arial"/>
          <w:sz w:val="22"/>
          <w:szCs w:val="22"/>
        </w:rPr>
        <w:t xml:space="preserve">42. </w:t>
      </w:r>
      <w:r w:rsidR="00C91359">
        <w:rPr>
          <w:rFonts w:ascii="Arial" w:hAnsi="Arial" w:cs="Arial"/>
          <w:sz w:val="22"/>
          <w:szCs w:val="22"/>
        </w:rPr>
        <w:tab/>
      </w:r>
      <w:r w:rsidRPr="00AA7398">
        <w:rPr>
          <w:rFonts w:ascii="Arial" w:hAnsi="Arial" w:cs="Arial"/>
          <w:sz w:val="22"/>
          <w:szCs w:val="22"/>
        </w:rPr>
        <w:t xml:space="preserve">Tout de même, l’appelant invoque l’article 347(2)(b) du </w:t>
      </w:r>
      <w:r w:rsidRPr="00C91359">
        <w:rPr>
          <w:rFonts w:ascii="Arial" w:hAnsi="Arial" w:cs="Arial"/>
          <w:i/>
          <w:sz w:val="22"/>
          <w:szCs w:val="22"/>
        </w:rPr>
        <w:t>Code criminel du Canada</w:t>
      </w:r>
      <w:r w:rsidRPr="00AA7398">
        <w:rPr>
          <w:rFonts w:ascii="Arial" w:hAnsi="Arial" w:cs="Arial"/>
          <w:sz w:val="22"/>
          <w:szCs w:val="22"/>
        </w:rPr>
        <w:t>, L.R.C. 1985, ch. C</w:t>
      </w:r>
      <w:r w:rsidRPr="00AA7398">
        <w:rPr>
          <w:rFonts w:ascii="Arial" w:hAnsi="Arial" w:cs="Arial"/>
          <w:sz w:val="22"/>
          <w:szCs w:val="22"/>
        </w:rPr>
        <w:softHyphen/>
        <w:t xml:space="preserve">46. Le but de cet article est la définition du taux criminel de l’intérêt. L’objection de l’appelant que l’exercice du pouvoir de vente par le créancier hypothécaire, </w:t>
      </w:r>
      <w:r w:rsidR="00C91359" w:rsidRPr="00AC6119">
        <w:rPr>
          <w:rFonts w:ascii="Arial" w:hAnsi="Arial" w:cs="Arial"/>
          <w:sz w:val="22"/>
          <w:szCs w:val="22"/>
          <w:highlight w:val="yellow"/>
        </w:rPr>
        <w:t>[</w:t>
      </w:r>
      <w:r w:rsidR="00C91359">
        <w:rPr>
          <w:rFonts w:ascii="Arial" w:hAnsi="Arial" w:cs="Arial"/>
          <w:sz w:val="22"/>
          <w:szCs w:val="22"/>
          <w:highlight w:val="yellow"/>
        </w:rPr>
        <w:t>DÉFENDEUR 1</w:t>
      </w:r>
      <w:r w:rsidR="00C91359" w:rsidRPr="00AC6119">
        <w:rPr>
          <w:rFonts w:ascii="Arial" w:hAnsi="Arial" w:cs="Arial"/>
          <w:sz w:val="22"/>
          <w:szCs w:val="22"/>
          <w:highlight w:val="yellow"/>
        </w:rPr>
        <w:t>]</w:t>
      </w:r>
      <w:r w:rsidRPr="00AA7398">
        <w:rPr>
          <w:rFonts w:ascii="Arial" w:hAnsi="Arial" w:cs="Arial"/>
          <w:sz w:val="22"/>
          <w:szCs w:val="22"/>
        </w:rPr>
        <w:t xml:space="preserve">, est ainsi : « Conserver </w:t>
      </w:r>
      <w:r w:rsidR="00C91359" w:rsidRPr="00AC6119">
        <w:rPr>
          <w:rFonts w:ascii="Arial" w:hAnsi="Arial" w:cs="Arial"/>
          <w:sz w:val="22"/>
          <w:szCs w:val="22"/>
          <w:highlight w:val="yellow"/>
        </w:rPr>
        <w:t>[</w:t>
      </w:r>
      <w:r w:rsidR="00C91359">
        <w:rPr>
          <w:rFonts w:ascii="Arial" w:hAnsi="Arial" w:cs="Arial"/>
          <w:sz w:val="22"/>
          <w:szCs w:val="22"/>
          <w:highlight w:val="yellow"/>
        </w:rPr>
        <w:t>SOMME</w:t>
      </w:r>
      <w:r w:rsidR="00C91359" w:rsidRPr="00AC6119">
        <w:rPr>
          <w:rFonts w:ascii="Arial" w:hAnsi="Arial" w:cs="Arial"/>
          <w:sz w:val="22"/>
          <w:szCs w:val="22"/>
          <w:highlight w:val="yellow"/>
        </w:rPr>
        <w:t>]</w:t>
      </w:r>
      <w:r w:rsidR="00C91359">
        <w:rPr>
          <w:rFonts w:ascii="Arial" w:hAnsi="Arial" w:cs="Arial"/>
          <w:sz w:val="22"/>
          <w:szCs w:val="22"/>
        </w:rPr>
        <w:t xml:space="preserve"> </w:t>
      </w:r>
      <w:r w:rsidRPr="00AA7398">
        <w:rPr>
          <w:rFonts w:ascii="Arial" w:hAnsi="Arial" w:cs="Arial"/>
          <w:sz w:val="22"/>
          <w:szCs w:val="22"/>
        </w:rPr>
        <w:t xml:space="preserve">pour une hypothèque de </w:t>
      </w:r>
      <w:r w:rsidR="00C91359" w:rsidRPr="00AC6119">
        <w:rPr>
          <w:rFonts w:ascii="Arial" w:hAnsi="Arial" w:cs="Arial"/>
          <w:sz w:val="22"/>
          <w:szCs w:val="22"/>
          <w:highlight w:val="yellow"/>
        </w:rPr>
        <w:t>[</w:t>
      </w:r>
      <w:r w:rsidR="00C91359">
        <w:rPr>
          <w:rFonts w:ascii="Arial" w:hAnsi="Arial" w:cs="Arial"/>
          <w:sz w:val="22"/>
          <w:szCs w:val="22"/>
          <w:highlight w:val="yellow"/>
        </w:rPr>
        <w:t>SOMME</w:t>
      </w:r>
      <w:r w:rsidR="00C91359" w:rsidRPr="00AC6119">
        <w:rPr>
          <w:rFonts w:ascii="Arial" w:hAnsi="Arial" w:cs="Arial"/>
          <w:sz w:val="22"/>
          <w:szCs w:val="22"/>
          <w:highlight w:val="yellow"/>
        </w:rPr>
        <w:t>]</w:t>
      </w:r>
      <w:r w:rsidRPr="00AA7398">
        <w:rPr>
          <w:rFonts w:ascii="Arial" w:hAnsi="Arial" w:cs="Arial"/>
          <w:sz w:val="22"/>
          <w:szCs w:val="22"/>
        </w:rPr>
        <w:t xml:space="preserve"> est prima facie illégale. » Il semble, en déchiffrant les paragraphes 49</w:t>
      </w:r>
      <w:r w:rsidRPr="00AA7398">
        <w:rPr>
          <w:rFonts w:ascii="Arial" w:hAnsi="Arial" w:cs="Arial"/>
          <w:sz w:val="22"/>
          <w:szCs w:val="22"/>
        </w:rPr>
        <w:softHyphen/>
        <w:t xml:space="preserve">61 de la mémoire de l’appelant, qu’il considère le montant de </w:t>
      </w:r>
      <w:r w:rsidR="00C91359" w:rsidRPr="00AC6119">
        <w:rPr>
          <w:rFonts w:ascii="Arial" w:hAnsi="Arial" w:cs="Arial"/>
          <w:sz w:val="22"/>
          <w:szCs w:val="22"/>
          <w:highlight w:val="yellow"/>
        </w:rPr>
        <w:t>[</w:t>
      </w:r>
      <w:r w:rsidR="00C91359">
        <w:rPr>
          <w:rFonts w:ascii="Arial" w:hAnsi="Arial" w:cs="Arial"/>
          <w:sz w:val="22"/>
          <w:szCs w:val="22"/>
          <w:highlight w:val="yellow"/>
        </w:rPr>
        <w:t>SOMME</w:t>
      </w:r>
      <w:r w:rsidR="00C91359" w:rsidRPr="00AC6119">
        <w:rPr>
          <w:rFonts w:ascii="Arial" w:hAnsi="Arial" w:cs="Arial"/>
          <w:sz w:val="22"/>
          <w:szCs w:val="22"/>
          <w:highlight w:val="yellow"/>
        </w:rPr>
        <w:t>]</w:t>
      </w:r>
      <w:r w:rsidRPr="00AA7398">
        <w:rPr>
          <w:rFonts w:ascii="Arial" w:hAnsi="Arial" w:cs="Arial"/>
          <w:sz w:val="22"/>
          <w:szCs w:val="22"/>
        </w:rPr>
        <w:t xml:space="preserve"> comme le profit de M. </w:t>
      </w:r>
      <w:r w:rsidR="00C91359" w:rsidRPr="00AC6119">
        <w:rPr>
          <w:rFonts w:ascii="Arial" w:hAnsi="Arial" w:cs="Arial"/>
          <w:sz w:val="22"/>
          <w:szCs w:val="22"/>
          <w:highlight w:val="yellow"/>
        </w:rPr>
        <w:t>[</w:t>
      </w:r>
      <w:r w:rsidR="00C91359">
        <w:rPr>
          <w:rFonts w:ascii="Arial" w:hAnsi="Arial" w:cs="Arial"/>
          <w:sz w:val="22"/>
          <w:szCs w:val="22"/>
          <w:highlight w:val="yellow"/>
        </w:rPr>
        <w:t>DÉFENDEUR 1</w:t>
      </w:r>
      <w:r w:rsidR="00C91359" w:rsidRPr="00AC6119">
        <w:rPr>
          <w:rFonts w:ascii="Arial" w:hAnsi="Arial" w:cs="Arial"/>
          <w:sz w:val="22"/>
          <w:szCs w:val="22"/>
          <w:highlight w:val="yellow"/>
        </w:rPr>
        <w:t>]</w:t>
      </w:r>
      <w:r w:rsidRPr="00AA7398">
        <w:rPr>
          <w:rFonts w:ascii="Arial" w:hAnsi="Arial" w:cs="Arial"/>
          <w:sz w:val="22"/>
          <w:szCs w:val="22"/>
        </w:rPr>
        <w:t xml:space="preserve">. </w:t>
      </w:r>
    </w:p>
    <w:p w14:paraId="7FFD8C01" w14:textId="77777777" w:rsidR="00C91359" w:rsidRPr="00AA7398" w:rsidRDefault="00C91359" w:rsidP="00C91359">
      <w:pPr>
        <w:pStyle w:val="Default"/>
        <w:spacing w:line="480" w:lineRule="auto"/>
        <w:ind w:left="720" w:hanging="720"/>
        <w:rPr>
          <w:rFonts w:ascii="Arial" w:hAnsi="Arial" w:cs="Arial"/>
          <w:sz w:val="22"/>
          <w:szCs w:val="22"/>
        </w:rPr>
      </w:pPr>
    </w:p>
    <w:p w14:paraId="3CF1062A" w14:textId="77777777" w:rsidR="004E53C8" w:rsidRPr="00AA7398" w:rsidRDefault="004E53C8" w:rsidP="00C91359">
      <w:pPr>
        <w:pStyle w:val="Default"/>
        <w:spacing w:line="480" w:lineRule="auto"/>
        <w:ind w:left="720" w:hanging="720"/>
        <w:rPr>
          <w:rFonts w:ascii="Arial" w:hAnsi="Arial" w:cs="Arial"/>
          <w:sz w:val="22"/>
          <w:szCs w:val="22"/>
        </w:rPr>
      </w:pPr>
      <w:r w:rsidRPr="00AA7398">
        <w:rPr>
          <w:rFonts w:ascii="Arial" w:hAnsi="Arial" w:cs="Arial"/>
          <w:sz w:val="22"/>
          <w:szCs w:val="22"/>
        </w:rPr>
        <w:t>43.</w:t>
      </w:r>
      <w:r w:rsidR="00C91359">
        <w:rPr>
          <w:rFonts w:ascii="Arial" w:hAnsi="Arial" w:cs="Arial"/>
          <w:sz w:val="22"/>
          <w:szCs w:val="22"/>
        </w:rPr>
        <w:tab/>
      </w:r>
      <w:r w:rsidRPr="00AA7398">
        <w:rPr>
          <w:rFonts w:ascii="Arial" w:hAnsi="Arial" w:cs="Arial"/>
          <w:sz w:val="22"/>
          <w:szCs w:val="22"/>
        </w:rPr>
        <w:t xml:space="preserve">D’après l’appelant, il affirme que M. </w:t>
      </w:r>
      <w:r w:rsidR="00C91359" w:rsidRPr="00AC6119">
        <w:rPr>
          <w:rFonts w:ascii="Arial" w:hAnsi="Arial" w:cs="Arial"/>
          <w:sz w:val="22"/>
          <w:szCs w:val="22"/>
          <w:highlight w:val="yellow"/>
        </w:rPr>
        <w:t>[</w:t>
      </w:r>
      <w:r w:rsidR="00C91359">
        <w:rPr>
          <w:rFonts w:ascii="Arial" w:hAnsi="Arial" w:cs="Arial"/>
          <w:sz w:val="22"/>
          <w:szCs w:val="22"/>
          <w:highlight w:val="yellow"/>
        </w:rPr>
        <w:t>DÉFENDEUR 1</w:t>
      </w:r>
      <w:r w:rsidR="00C91359" w:rsidRPr="00AC6119">
        <w:rPr>
          <w:rFonts w:ascii="Arial" w:hAnsi="Arial" w:cs="Arial"/>
          <w:sz w:val="22"/>
          <w:szCs w:val="22"/>
          <w:highlight w:val="yellow"/>
        </w:rPr>
        <w:t>]</w:t>
      </w:r>
      <w:r w:rsidR="00C91359">
        <w:rPr>
          <w:rFonts w:ascii="Arial" w:hAnsi="Arial" w:cs="Arial"/>
          <w:sz w:val="22"/>
          <w:szCs w:val="22"/>
        </w:rPr>
        <w:t xml:space="preserve"> </w:t>
      </w:r>
      <w:r w:rsidRPr="00AA7398">
        <w:rPr>
          <w:rFonts w:ascii="Arial" w:hAnsi="Arial" w:cs="Arial"/>
          <w:sz w:val="22"/>
          <w:szCs w:val="22"/>
        </w:rPr>
        <w:t xml:space="preserve">a profité </w:t>
      </w:r>
      <w:r w:rsidR="00C91359" w:rsidRPr="00AC6119">
        <w:rPr>
          <w:rFonts w:ascii="Arial" w:hAnsi="Arial" w:cs="Arial"/>
          <w:sz w:val="22"/>
          <w:szCs w:val="22"/>
          <w:highlight w:val="yellow"/>
        </w:rPr>
        <w:t>[</w:t>
      </w:r>
      <w:r w:rsidR="00C91359">
        <w:rPr>
          <w:rFonts w:ascii="Arial" w:hAnsi="Arial" w:cs="Arial"/>
          <w:sz w:val="22"/>
          <w:szCs w:val="22"/>
          <w:highlight w:val="yellow"/>
        </w:rPr>
        <w:t>SOMME</w:t>
      </w:r>
      <w:r w:rsidR="00C91359" w:rsidRPr="00AC6119">
        <w:rPr>
          <w:rFonts w:ascii="Arial" w:hAnsi="Arial" w:cs="Arial"/>
          <w:sz w:val="22"/>
          <w:szCs w:val="22"/>
          <w:highlight w:val="yellow"/>
        </w:rPr>
        <w:t>]</w:t>
      </w:r>
      <w:r w:rsidRPr="00AA7398">
        <w:rPr>
          <w:rFonts w:ascii="Arial" w:hAnsi="Arial" w:cs="Arial"/>
          <w:sz w:val="22"/>
          <w:szCs w:val="22"/>
        </w:rPr>
        <w:t xml:space="preserve"> d’intérêt. L’appelant sait—ou peut</w:t>
      </w:r>
      <w:r w:rsidR="00C91359">
        <w:rPr>
          <w:rFonts w:ascii="Arial" w:hAnsi="Arial" w:cs="Arial"/>
          <w:sz w:val="22"/>
          <w:szCs w:val="22"/>
        </w:rPr>
        <w:t>-</w:t>
      </w:r>
      <w:r w:rsidRPr="00AA7398">
        <w:rPr>
          <w:rFonts w:ascii="Arial" w:hAnsi="Arial" w:cs="Arial"/>
          <w:sz w:val="22"/>
          <w:szCs w:val="22"/>
        </w:rPr>
        <w:softHyphen/>
        <w:t xml:space="preserve">être qu’il ne sait pas—que ce n’est pas du tout correct. Il doit savoir enfin que le litige entre la </w:t>
      </w:r>
      <w:r w:rsidR="00C91359" w:rsidRPr="00AC6119">
        <w:rPr>
          <w:rFonts w:ascii="Arial" w:hAnsi="Arial" w:cs="Arial"/>
          <w:sz w:val="22"/>
          <w:szCs w:val="22"/>
          <w:highlight w:val="yellow"/>
        </w:rPr>
        <w:t>[</w:t>
      </w:r>
      <w:r w:rsidR="00C91359">
        <w:rPr>
          <w:rFonts w:ascii="Arial" w:hAnsi="Arial" w:cs="Arial"/>
          <w:sz w:val="22"/>
          <w:szCs w:val="22"/>
          <w:highlight w:val="yellow"/>
        </w:rPr>
        <w:t>BANQUE</w:t>
      </w:r>
      <w:r w:rsidR="00C91359" w:rsidRPr="00AC6119">
        <w:rPr>
          <w:rFonts w:ascii="Arial" w:hAnsi="Arial" w:cs="Arial"/>
          <w:sz w:val="22"/>
          <w:szCs w:val="22"/>
          <w:highlight w:val="yellow"/>
        </w:rPr>
        <w:t>]</w:t>
      </w:r>
      <w:r w:rsidR="00C91359">
        <w:rPr>
          <w:rFonts w:ascii="Arial" w:hAnsi="Arial" w:cs="Arial"/>
          <w:sz w:val="22"/>
          <w:szCs w:val="22"/>
        </w:rPr>
        <w:t xml:space="preserve"> </w:t>
      </w:r>
      <w:r w:rsidRPr="00AA7398">
        <w:rPr>
          <w:rFonts w:ascii="Arial" w:hAnsi="Arial" w:cs="Arial"/>
          <w:sz w:val="22"/>
          <w:szCs w:val="22"/>
        </w:rPr>
        <w:t xml:space="preserve">et les deux créanciers hypothécaires, </w:t>
      </w:r>
      <w:r w:rsidR="00C91359" w:rsidRPr="00AC6119">
        <w:rPr>
          <w:rFonts w:ascii="Arial" w:hAnsi="Arial" w:cs="Arial"/>
          <w:sz w:val="22"/>
          <w:szCs w:val="22"/>
          <w:highlight w:val="yellow"/>
        </w:rPr>
        <w:t>[</w:t>
      </w:r>
      <w:r w:rsidR="00C91359">
        <w:rPr>
          <w:rFonts w:ascii="Arial" w:hAnsi="Arial" w:cs="Arial"/>
          <w:sz w:val="22"/>
          <w:szCs w:val="22"/>
          <w:highlight w:val="yellow"/>
        </w:rPr>
        <w:t>DÉFENDEUR 1</w:t>
      </w:r>
      <w:r w:rsidR="00C91359" w:rsidRPr="00AC6119">
        <w:rPr>
          <w:rFonts w:ascii="Arial" w:hAnsi="Arial" w:cs="Arial"/>
          <w:sz w:val="22"/>
          <w:szCs w:val="22"/>
          <w:highlight w:val="yellow"/>
        </w:rPr>
        <w:t>]</w:t>
      </w:r>
      <w:r w:rsidR="00C91359">
        <w:rPr>
          <w:rFonts w:ascii="Arial" w:hAnsi="Arial" w:cs="Arial"/>
          <w:sz w:val="22"/>
          <w:szCs w:val="22"/>
        </w:rPr>
        <w:t xml:space="preserve"> </w:t>
      </w:r>
      <w:r w:rsidRPr="00AA7398">
        <w:rPr>
          <w:rFonts w:ascii="Arial" w:hAnsi="Arial" w:cs="Arial"/>
          <w:sz w:val="22"/>
          <w:szCs w:val="22"/>
        </w:rPr>
        <w:t xml:space="preserve">et </w:t>
      </w:r>
      <w:r w:rsidR="00C91359" w:rsidRPr="00AC6119">
        <w:rPr>
          <w:rFonts w:ascii="Arial" w:hAnsi="Arial" w:cs="Arial"/>
          <w:sz w:val="22"/>
          <w:szCs w:val="22"/>
          <w:highlight w:val="yellow"/>
        </w:rPr>
        <w:t>[</w:t>
      </w:r>
      <w:r w:rsidR="00C91359">
        <w:rPr>
          <w:rFonts w:ascii="Arial" w:hAnsi="Arial" w:cs="Arial"/>
          <w:sz w:val="22"/>
          <w:szCs w:val="22"/>
          <w:highlight w:val="yellow"/>
        </w:rPr>
        <w:t>DÉFENDEUR 2</w:t>
      </w:r>
      <w:r w:rsidR="00C91359" w:rsidRPr="00AC6119">
        <w:rPr>
          <w:rFonts w:ascii="Arial" w:hAnsi="Arial" w:cs="Arial"/>
          <w:sz w:val="22"/>
          <w:szCs w:val="22"/>
          <w:highlight w:val="yellow"/>
        </w:rPr>
        <w:t>]</w:t>
      </w:r>
      <w:r w:rsidRPr="00AA7398">
        <w:rPr>
          <w:rFonts w:ascii="Arial" w:hAnsi="Arial" w:cs="Arial"/>
          <w:sz w:val="22"/>
          <w:szCs w:val="22"/>
        </w:rPr>
        <w:t xml:space="preserve">, est une question de la priorité de la disposition du </w:t>
      </w:r>
      <w:r w:rsidR="00C91359" w:rsidRPr="00AC6119">
        <w:rPr>
          <w:rFonts w:ascii="Arial" w:hAnsi="Arial" w:cs="Arial"/>
          <w:sz w:val="22"/>
          <w:szCs w:val="22"/>
          <w:highlight w:val="yellow"/>
        </w:rPr>
        <w:t>[</w:t>
      </w:r>
      <w:r w:rsidR="00C91359">
        <w:rPr>
          <w:rFonts w:ascii="Arial" w:hAnsi="Arial" w:cs="Arial"/>
          <w:sz w:val="22"/>
          <w:szCs w:val="22"/>
          <w:highlight w:val="yellow"/>
        </w:rPr>
        <w:t>SOMME</w:t>
      </w:r>
      <w:r w:rsidR="00C91359" w:rsidRPr="00AC6119">
        <w:rPr>
          <w:rFonts w:ascii="Arial" w:hAnsi="Arial" w:cs="Arial"/>
          <w:sz w:val="22"/>
          <w:szCs w:val="22"/>
          <w:highlight w:val="yellow"/>
        </w:rPr>
        <w:t>]</w:t>
      </w:r>
      <w:r w:rsidR="00C91359">
        <w:rPr>
          <w:rFonts w:ascii="Arial" w:hAnsi="Arial" w:cs="Arial"/>
          <w:sz w:val="22"/>
          <w:szCs w:val="22"/>
        </w:rPr>
        <w:t xml:space="preserve"> </w:t>
      </w:r>
      <w:r w:rsidRPr="00AA7398">
        <w:rPr>
          <w:rFonts w:ascii="Arial" w:hAnsi="Arial" w:cs="Arial"/>
          <w:sz w:val="22"/>
          <w:szCs w:val="22"/>
        </w:rPr>
        <w:t xml:space="preserve">après la vente du </w:t>
      </w:r>
      <w:r w:rsidR="00EB43D8">
        <w:rPr>
          <w:rFonts w:ascii="Arial" w:hAnsi="Arial" w:cs="Arial"/>
          <w:sz w:val="22"/>
          <w:szCs w:val="22"/>
        </w:rPr>
        <w:t xml:space="preserve">bien-fonds </w:t>
      </w:r>
      <w:r w:rsidRPr="00AA7398">
        <w:rPr>
          <w:rFonts w:ascii="Arial" w:hAnsi="Arial" w:cs="Arial"/>
          <w:sz w:val="22"/>
          <w:szCs w:val="22"/>
        </w:rPr>
        <w:t xml:space="preserve">aux intimées. L’enjeu est entre les droits des créanciers hypothécaires, en première et deuxième rangs, ou plutôt ceux de la Banque, comme victime de la complicité de M. </w:t>
      </w:r>
      <w:r w:rsidR="00C91359" w:rsidRPr="00AC6119">
        <w:rPr>
          <w:rFonts w:ascii="Arial" w:hAnsi="Arial" w:cs="Arial"/>
          <w:sz w:val="22"/>
          <w:szCs w:val="22"/>
          <w:highlight w:val="yellow"/>
        </w:rPr>
        <w:t>[</w:t>
      </w:r>
      <w:r w:rsidR="00C91359">
        <w:rPr>
          <w:rFonts w:ascii="Arial" w:hAnsi="Arial" w:cs="Arial"/>
          <w:sz w:val="22"/>
          <w:szCs w:val="22"/>
          <w:highlight w:val="yellow"/>
        </w:rPr>
        <w:t>DEMANDEUR</w:t>
      </w:r>
      <w:r w:rsidR="00C91359" w:rsidRPr="00AC6119">
        <w:rPr>
          <w:rFonts w:ascii="Arial" w:hAnsi="Arial" w:cs="Arial"/>
          <w:sz w:val="22"/>
          <w:szCs w:val="22"/>
          <w:highlight w:val="yellow"/>
        </w:rPr>
        <w:t>]</w:t>
      </w:r>
      <w:r w:rsidR="00C91359">
        <w:rPr>
          <w:rFonts w:ascii="Arial" w:hAnsi="Arial" w:cs="Arial"/>
          <w:sz w:val="22"/>
          <w:szCs w:val="22"/>
        </w:rPr>
        <w:t xml:space="preserve"> </w:t>
      </w:r>
      <w:r w:rsidRPr="00AA7398">
        <w:rPr>
          <w:rFonts w:ascii="Arial" w:hAnsi="Arial" w:cs="Arial"/>
          <w:sz w:val="22"/>
          <w:szCs w:val="22"/>
        </w:rPr>
        <w:t xml:space="preserve">et du Maître </w:t>
      </w:r>
      <w:r w:rsidR="00C91359" w:rsidRPr="00AC6119">
        <w:rPr>
          <w:rFonts w:ascii="Arial" w:hAnsi="Arial" w:cs="Arial"/>
          <w:sz w:val="22"/>
          <w:szCs w:val="22"/>
          <w:highlight w:val="yellow"/>
        </w:rPr>
        <w:t>[</w:t>
      </w:r>
      <w:r w:rsidR="00C91359">
        <w:rPr>
          <w:rFonts w:ascii="Arial" w:hAnsi="Arial" w:cs="Arial"/>
          <w:sz w:val="22"/>
          <w:szCs w:val="22"/>
          <w:highlight w:val="yellow"/>
        </w:rPr>
        <w:t>NOM</w:t>
      </w:r>
      <w:r w:rsidR="00C91359" w:rsidRPr="00AC6119">
        <w:rPr>
          <w:rFonts w:ascii="Arial" w:hAnsi="Arial" w:cs="Arial"/>
          <w:sz w:val="22"/>
          <w:szCs w:val="22"/>
          <w:highlight w:val="yellow"/>
        </w:rPr>
        <w:t>]</w:t>
      </w:r>
      <w:r w:rsidRPr="00AA7398">
        <w:rPr>
          <w:rFonts w:ascii="Arial" w:hAnsi="Arial" w:cs="Arial"/>
          <w:sz w:val="22"/>
          <w:szCs w:val="22"/>
        </w:rPr>
        <w:t xml:space="preserve">. Ce qui </w:t>
      </w:r>
      <w:r w:rsidRPr="00AA7398">
        <w:rPr>
          <w:rFonts w:ascii="Arial" w:hAnsi="Arial" w:cs="Arial"/>
          <w:sz w:val="22"/>
          <w:szCs w:val="22"/>
        </w:rPr>
        <w:lastRenderedPageBreak/>
        <w:t xml:space="preserve">n’est pas une question d’ordre matériel dans l’instance contre les intimées. </w:t>
      </w:r>
    </w:p>
    <w:p w14:paraId="05864038" w14:textId="77777777" w:rsidR="004E53C8" w:rsidRPr="00AA7398" w:rsidRDefault="004E53C8" w:rsidP="00897F19">
      <w:pPr>
        <w:pStyle w:val="Default"/>
        <w:spacing w:line="480" w:lineRule="auto"/>
        <w:rPr>
          <w:rFonts w:ascii="Arial" w:hAnsi="Arial" w:cs="Arial"/>
          <w:sz w:val="22"/>
          <w:szCs w:val="22"/>
        </w:rPr>
      </w:pPr>
    </w:p>
    <w:p w14:paraId="0A5A5859" w14:textId="77777777" w:rsidR="004E53C8" w:rsidRDefault="004E53C8" w:rsidP="00C91359">
      <w:pPr>
        <w:pStyle w:val="CM22"/>
        <w:spacing w:line="240" w:lineRule="auto"/>
        <w:rPr>
          <w:rFonts w:ascii="Arial" w:hAnsi="Arial" w:cs="Arial"/>
          <w:b/>
          <w:i/>
          <w:color w:val="000000"/>
          <w:sz w:val="22"/>
          <w:szCs w:val="22"/>
        </w:rPr>
      </w:pPr>
      <w:r w:rsidRPr="00C91359">
        <w:rPr>
          <w:rFonts w:ascii="Arial" w:hAnsi="Arial" w:cs="Arial"/>
          <w:b/>
          <w:i/>
          <w:color w:val="000000"/>
          <w:sz w:val="22"/>
          <w:szCs w:val="22"/>
        </w:rPr>
        <w:t xml:space="preserve">(d) </w:t>
      </w:r>
      <w:r w:rsidR="00C91359" w:rsidRPr="00C91359">
        <w:rPr>
          <w:rFonts w:ascii="Arial" w:hAnsi="Arial" w:cs="Arial"/>
          <w:b/>
          <w:i/>
          <w:color w:val="000000"/>
          <w:sz w:val="22"/>
          <w:szCs w:val="22"/>
        </w:rPr>
        <w:tab/>
      </w:r>
      <w:r w:rsidRPr="00C91359">
        <w:rPr>
          <w:rFonts w:ascii="Arial" w:hAnsi="Arial" w:cs="Arial"/>
          <w:b/>
          <w:i/>
          <w:color w:val="000000"/>
          <w:sz w:val="22"/>
          <w:szCs w:val="22"/>
        </w:rPr>
        <w:t>« Un acheteur avisé de l’état d’une instance en Cour sur une propriété et se permit toute fois l’achat de la propriété est</w:t>
      </w:r>
      <w:r w:rsidR="00C91359">
        <w:rPr>
          <w:rFonts w:ascii="Arial" w:hAnsi="Arial" w:cs="Arial"/>
          <w:b/>
          <w:i/>
          <w:color w:val="000000"/>
          <w:sz w:val="22"/>
          <w:szCs w:val="22"/>
        </w:rPr>
        <w:t>-</w:t>
      </w:r>
      <w:r w:rsidRPr="00C91359">
        <w:rPr>
          <w:rFonts w:ascii="Arial" w:hAnsi="Arial" w:cs="Arial"/>
          <w:b/>
          <w:i/>
          <w:color w:val="000000"/>
          <w:sz w:val="22"/>
          <w:szCs w:val="22"/>
        </w:rPr>
        <w:softHyphen/>
        <w:t>il innocent? » (Paragraphes 62</w:t>
      </w:r>
      <w:r w:rsidR="00C91359" w:rsidRPr="00C91359">
        <w:rPr>
          <w:rFonts w:ascii="Arial" w:hAnsi="Arial" w:cs="Arial"/>
          <w:b/>
          <w:i/>
          <w:color w:val="000000"/>
          <w:sz w:val="22"/>
          <w:szCs w:val="22"/>
        </w:rPr>
        <w:t>-</w:t>
      </w:r>
      <w:r w:rsidRPr="00C91359">
        <w:rPr>
          <w:rFonts w:ascii="Arial" w:hAnsi="Arial" w:cs="Arial"/>
          <w:b/>
          <w:i/>
          <w:color w:val="000000"/>
          <w:sz w:val="22"/>
          <w:szCs w:val="22"/>
        </w:rPr>
        <w:softHyphen/>
        <w:t xml:space="preserve">71) </w:t>
      </w:r>
    </w:p>
    <w:p w14:paraId="46FC040E" w14:textId="77777777" w:rsidR="00C91359" w:rsidRPr="00C91359" w:rsidRDefault="00C91359" w:rsidP="00C91359">
      <w:pPr>
        <w:pStyle w:val="Default"/>
      </w:pPr>
    </w:p>
    <w:p w14:paraId="4D346FFE" w14:textId="77777777" w:rsidR="004E53C8" w:rsidRDefault="004E53C8" w:rsidP="00C91359">
      <w:pPr>
        <w:pStyle w:val="Default"/>
        <w:spacing w:line="480" w:lineRule="auto"/>
        <w:ind w:left="720" w:hanging="720"/>
        <w:rPr>
          <w:rFonts w:ascii="Arial" w:hAnsi="Arial" w:cs="Arial"/>
          <w:sz w:val="22"/>
          <w:szCs w:val="22"/>
        </w:rPr>
      </w:pPr>
      <w:r w:rsidRPr="00AA7398">
        <w:rPr>
          <w:rFonts w:ascii="Arial" w:hAnsi="Arial" w:cs="Arial"/>
          <w:sz w:val="22"/>
          <w:szCs w:val="22"/>
        </w:rPr>
        <w:t xml:space="preserve">44. </w:t>
      </w:r>
      <w:r w:rsidR="00C91359">
        <w:rPr>
          <w:rFonts w:ascii="Arial" w:hAnsi="Arial" w:cs="Arial"/>
          <w:sz w:val="22"/>
          <w:szCs w:val="22"/>
        </w:rPr>
        <w:tab/>
      </w:r>
      <w:r w:rsidRPr="00AA7398">
        <w:rPr>
          <w:rFonts w:ascii="Arial" w:hAnsi="Arial" w:cs="Arial"/>
          <w:sz w:val="22"/>
          <w:szCs w:val="22"/>
        </w:rPr>
        <w:t xml:space="preserve">La seule base de l’énoncé de l’appelant que l’achat par les intimées soit « un acte frauduleux » (para. 68) est l’enregistrement du transfert entre l’enregistrement du certificat d’affaire en instance de la </w:t>
      </w:r>
      <w:r w:rsidR="00C91359" w:rsidRPr="00AC6119">
        <w:rPr>
          <w:rFonts w:ascii="Arial" w:hAnsi="Arial" w:cs="Arial"/>
          <w:sz w:val="22"/>
          <w:szCs w:val="22"/>
          <w:highlight w:val="yellow"/>
        </w:rPr>
        <w:t>[</w:t>
      </w:r>
      <w:r w:rsidR="00C91359">
        <w:rPr>
          <w:rFonts w:ascii="Arial" w:hAnsi="Arial" w:cs="Arial"/>
          <w:sz w:val="22"/>
          <w:szCs w:val="22"/>
          <w:highlight w:val="yellow"/>
        </w:rPr>
        <w:t>BANQUE</w:t>
      </w:r>
      <w:r w:rsidR="00C91359" w:rsidRPr="00AC6119">
        <w:rPr>
          <w:rFonts w:ascii="Arial" w:hAnsi="Arial" w:cs="Arial"/>
          <w:sz w:val="22"/>
          <w:szCs w:val="22"/>
          <w:highlight w:val="yellow"/>
        </w:rPr>
        <w:t>]</w:t>
      </w:r>
      <w:r w:rsidR="00C91359">
        <w:rPr>
          <w:rFonts w:ascii="Arial" w:hAnsi="Arial" w:cs="Arial"/>
          <w:sz w:val="22"/>
          <w:szCs w:val="22"/>
        </w:rPr>
        <w:t xml:space="preserve"> </w:t>
      </w:r>
      <w:r w:rsidRPr="00AA7398">
        <w:rPr>
          <w:rFonts w:ascii="Arial" w:hAnsi="Arial" w:cs="Arial"/>
          <w:sz w:val="22"/>
          <w:szCs w:val="22"/>
        </w:rPr>
        <w:t xml:space="preserve">et avant sa radiation. L’appelant n’a jamais enregistré un certificat d’affaire en instance. Donc, les arguments exposés dans les paragraphes 62 à 71 n’ont aucun soutien en droit. En particulier, le paragraphe (3) de l’article 103 de la </w:t>
      </w:r>
      <w:r w:rsidRPr="00C91359">
        <w:rPr>
          <w:rFonts w:ascii="Arial" w:hAnsi="Arial" w:cs="Arial"/>
          <w:i/>
          <w:sz w:val="22"/>
          <w:szCs w:val="22"/>
        </w:rPr>
        <w:t>Loi sur les tribunaux judiciaires</w:t>
      </w:r>
      <w:r w:rsidRPr="00AA7398">
        <w:rPr>
          <w:rFonts w:ascii="Arial" w:hAnsi="Arial" w:cs="Arial"/>
          <w:sz w:val="22"/>
          <w:szCs w:val="22"/>
        </w:rPr>
        <w:t xml:space="preserve">, L.R.O. 1990, ch. c.43, spécifie l’innocence de tout acheteur de n’importe quel intérêt foncier si un certificat d’affaire en instance n’est pas délivré et enregistré. </w:t>
      </w:r>
    </w:p>
    <w:p w14:paraId="6FB9341E" w14:textId="77777777" w:rsidR="00C91359" w:rsidRPr="00AA7398" w:rsidRDefault="00C91359" w:rsidP="00C91359">
      <w:pPr>
        <w:pStyle w:val="Default"/>
        <w:spacing w:line="480" w:lineRule="auto"/>
        <w:ind w:left="720" w:hanging="720"/>
        <w:rPr>
          <w:rFonts w:ascii="Arial" w:hAnsi="Arial" w:cs="Arial"/>
          <w:sz w:val="22"/>
          <w:szCs w:val="22"/>
        </w:rPr>
      </w:pPr>
    </w:p>
    <w:p w14:paraId="2F1162BA" w14:textId="77777777" w:rsidR="004E53C8" w:rsidRPr="00AA7398" w:rsidRDefault="004E53C8" w:rsidP="00C91359">
      <w:pPr>
        <w:pStyle w:val="Default"/>
        <w:spacing w:line="480" w:lineRule="auto"/>
        <w:ind w:left="720" w:hanging="720"/>
        <w:rPr>
          <w:rFonts w:ascii="Arial" w:hAnsi="Arial" w:cs="Arial"/>
          <w:sz w:val="22"/>
          <w:szCs w:val="22"/>
        </w:rPr>
      </w:pPr>
      <w:r w:rsidRPr="00AA7398">
        <w:rPr>
          <w:rFonts w:ascii="Arial" w:hAnsi="Arial" w:cs="Arial"/>
          <w:sz w:val="22"/>
          <w:szCs w:val="22"/>
        </w:rPr>
        <w:t xml:space="preserve">45. </w:t>
      </w:r>
      <w:r w:rsidR="00C91359">
        <w:rPr>
          <w:rFonts w:ascii="Arial" w:hAnsi="Arial" w:cs="Arial"/>
          <w:sz w:val="22"/>
          <w:szCs w:val="22"/>
        </w:rPr>
        <w:tab/>
      </w:r>
      <w:r w:rsidRPr="00AA7398">
        <w:rPr>
          <w:rFonts w:ascii="Arial" w:hAnsi="Arial" w:cs="Arial"/>
          <w:sz w:val="22"/>
          <w:szCs w:val="22"/>
        </w:rPr>
        <w:t xml:space="preserve">Même si le certificat d’affaire en instance de la TD conférait un tel droit à l’avantage de </w:t>
      </w:r>
      <w:r w:rsidR="00C91359" w:rsidRPr="00AC6119">
        <w:rPr>
          <w:rFonts w:ascii="Arial" w:hAnsi="Arial" w:cs="Arial"/>
          <w:sz w:val="22"/>
          <w:szCs w:val="22"/>
          <w:highlight w:val="yellow"/>
        </w:rPr>
        <w:t>[</w:t>
      </w:r>
      <w:r w:rsidR="00C91359">
        <w:rPr>
          <w:rFonts w:ascii="Arial" w:hAnsi="Arial" w:cs="Arial"/>
          <w:sz w:val="22"/>
          <w:szCs w:val="22"/>
          <w:highlight w:val="yellow"/>
        </w:rPr>
        <w:t>DEMANDEUR</w:t>
      </w:r>
      <w:r w:rsidR="00C91359" w:rsidRPr="00AC6119">
        <w:rPr>
          <w:rFonts w:ascii="Arial" w:hAnsi="Arial" w:cs="Arial"/>
          <w:sz w:val="22"/>
          <w:szCs w:val="22"/>
          <w:highlight w:val="yellow"/>
        </w:rPr>
        <w:t>]</w:t>
      </w:r>
      <w:r w:rsidRPr="00AA7398">
        <w:rPr>
          <w:rFonts w:ascii="Arial" w:hAnsi="Arial" w:cs="Arial"/>
          <w:sz w:val="22"/>
          <w:szCs w:val="22"/>
        </w:rPr>
        <w:t xml:space="preserve">, l’ordonnance du juge </w:t>
      </w:r>
      <w:r w:rsidR="00C91359" w:rsidRPr="00AC6119">
        <w:rPr>
          <w:rFonts w:ascii="Arial" w:hAnsi="Arial" w:cs="Arial"/>
          <w:sz w:val="22"/>
          <w:szCs w:val="22"/>
          <w:highlight w:val="yellow"/>
        </w:rPr>
        <w:t>[</w:t>
      </w:r>
      <w:r w:rsidR="00C91359">
        <w:rPr>
          <w:rFonts w:ascii="Arial" w:hAnsi="Arial" w:cs="Arial"/>
          <w:sz w:val="22"/>
          <w:szCs w:val="22"/>
          <w:highlight w:val="yellow"/>
        </w:rPr>
        <w:t>NOM</w:t>
      </w:r>
      <w:r w:rsidR="00C91359" w:rsidRPr="00AC6119">
        <w:rPr>
          <w:rFonts w:ascii="Arial" w:hAnsi="Arial" w:cs="Arial"/>
          <w:sz w:val="22"/>
          <w:szCs w:val="22"/>
          <w:highlight w:val="yellow"/>
        </w:rPr>
        <w:t>]</w:t>
      </w:r>
      <w:r w:rsidR="00C91359">
        <w:rPr>
          <w:rFonts w:ascii="Arial" w:hAnsi="Arial" w:cs="Arial"/>
          <w:sz w:val="22"/>
          <w:szCs w:val="22"/>
        </w:rPr>
        <w:t xml:space="preserve"> </w:t>
      </w:r>
      <w:r w:rsidRPr="00AA7398">
        <w:rPr>
          <w:rFonts w:ascii="Arial" w:hAnsi="Arial" w:cs="Arial"/>
          <w:sz w:val="22"/>
          <w:szCs w:val="22"/>
        </w:rPr>
        <w:t xml:space="preserve">de la radiation du certificat a effectué la mainlevée de tout obstacle contre la vente libre du </w:t>
      </w:r>
      <w:r w:rsidR="00EB43D8">
        <w:rPr>
          <w:rFonts w:ascii="Arial" w:hAnsi="Arial" w:cs="Arial"/>
          <w:sz w:val="22"/>
          <w:szCs w:val="22"/>
        </w:rPr>
        <w:t xml:space="preserve">bien-fonds </w:t>
      </w:r>
      <w:r w:rsidRPr="00AA7398">
        <w:rPr>
          <w:rFonts w:ascii="Arial" w:hAnsi="Arial" w:cs="Arial"/>
          <w:sz w:val="22"/>
          <w:szCs w:val="22"/>
        </w:rPr>
        <w:t xml:space="preserve">. Selon la </w:t>
      </w:r>
      <w:r w:rsidRPr="00C91359">
        <w:rPr>
          <w:rFonts w:ascii="Arial" w:hAnsi="Arial" w:cs="Arial"/>
          <w:i/>
          <w:sz w:val="22"/>
          <w:szCs w:val="22"/>
        </w:rPr>
        <w:t>Loi sur les tribunaux judiciaires</w:t>
      </w:r>
      <w:r w:rsidRPr="00AA7398">
        <w:rPr>
          <w:rFonts w:ascii="Arial" w:hAnsi="Arial" w:cs="Arial"/>
          <w:sz w:val="22"/>
          <w:szCs w:val="22"/>
        </w:rPr>
        <w:t xml:space="preserve">, paragraphe (7) de l’article 103, en cas de radiation d’un certificat, quiconque peut effectuer toutes les opérations portant sur le </w:t>
      </w:r>
      <w:r w:rsidR="00EB43D8">
        <w:rPr>
          <w:rFonts w:ascii="Arial" w:hAnsi="Arial" w:cs="Arial"/>
          <w:sz w:val="22"/>
          <w:szCs w:val="22"/>
        </w:rPr>
        <w:t xml:space="preserve">bien-fonds </w:t>
      </w:r>
      <w:r w:rsidRPr="00AA7398">
        <w:rPr>
          <w:rFonts w:ascii="Arial" w:hAnsi="Arial" w:cs="Arial"/>
          <w:sz w:val="22"/>
          <w:szCs w:val="22"/>
        </w:rPr>
        <w:t xml:space="preserve"> qu’il aurait pu effectuer si le certificat n’avait pas été enregistré. </w:t>
      </w:r>
    </w:p>
    <w:p w14:paraId="49054EEA" w14:textId="77777777" w:rsidR="00C91359" w:rsidRDefault="00C91359" w:rsidP="00897F19">
      <w:pPr>
        <w:pStyle w:val="Default"/>
        <w:spacing w:line="480" w:lineRule="auto"/>
        <w:rPr>
          <w:rFonts w:ascii="Arial" w:hAnsi="Arial" w:cs="Arial"/>
          <w:sz w:val="22"/>
          <w:szCs w:val="22"/>
        </w:rPr>
      </w:pPr>
    </w:p>
    <w:p w14:paraId="6BB13C93" w14:textId="77777777" w:rsidR="004E53C8" w:rsidRPr="00C91359" w:rsidRDefault="004E53C8" w:rsidP="00897F19">
      <w:pPr>
        <w:pStyle w:val="Default"/>
        <w:spacing w:line="480" w:lineRule="auto"/>
        <w:rPr>
          <w:rFonts w:ascii="Arial" w:hAnsi="Arial" w:cs="Arial"/>
          <w:b/>
          <w:sz w:val="22"/>
          <w:szCs w:val="22"/>
        </w:rPr>
      </w:pPr>
      <w:r w:rsidRPr="00C91359">
        <w:rPr>
          <w:rFonts w:ascii="Arial" w:hAnsi="Arial" w:cs="Arial"/>
          <w:b/>
          <w:sz w:val="22"/>
          <w:szCs w:val="22"/>
        </w:rPr>
        <w:t xml:space="preserve">PARTIE IV : Des questions supplémentaires soulevées par l’intimé </w:t>
      </w:r>
    </w:p>
    <w:p w14:paraId="096DBDE1" w14:textId="77777777" w:rsidR="004E53C8" w:rsidRDefault="004E53C8" w:rsidP="00C91359">
      <w:pPr>
        <w:pStyle w:val="Default"/>
        <w:spacing w:line="480" w:lineRule="auto"/>
        <w:ind w:left="720" w:hanging="720"/>
        <w:rPr>
          <w:rFonts w:ascii="Arial" w:hAnsi="Arial" w:cs="Arial"/>
          <w:sz w:val="22"/>
          <w:szCs w:val="22"/>
        </w:rPr>
      </w:pPr>
      <w:r w:rsidRPr="00AA7398">
        <w:rPr>
          <w:rFonts w:ascii="Arial" w:hAnsi="Arial" w:cs="Arial"/>
          <w:sz w:val="22"/>
          <w:szCs w:val="22"/>
        </w:rPr>
        <w:t xml:space="preserve">46. </w:t>
      </w:r>
      <w:r w:rsidR="00C91359">
        <w:rPr>
          <w:rFonts w:ascii="Arial" w:hAnsi="Arial" w:cs="Arial"/>
          <w:sz w:val="22"/>
          <w:szCs w:val="22"/>
        </w:rPr>
        <w:tab/>
      </w:r>
      <w:r w:rsidRPr="00AA7398">
        <w:rPr>
          <w:rFonts w:ascii="Arial" w:hAnsi="Arial" w:cs="Arial"/>
          <w:sz w:val="22"/>
          <w:szCs w:val="22"/>
        </w:rPr>
        <w:t xml:space="preserve">Même si ce n’est pas une question soulevée exprès par l’appelant dans son avis d’appel, puisque l’appelant n’a pas d’avocat, il faut s’adresser à la plainte de l’appelant que le juge </w:t>
      </w:r>
      <w:r w:rsidR="00EB43D8">
        <w:rPr>
          <w:rFonts w:ascii="Arial" w:hAnsi="Arial" w:cs="Arial"/>
          <w:sz w:val="22"/>
          <w:szCs w:val="22"/>
        </w:rPr>
        <w:t>[</w:t>
      </w:r>
      <w:r w:rsidR="00EB43D8" w:rsidRPr="00C91359">
        <w:rPr>
          <w:rFonts w:ascii="Arial" w:hAnsi="Arial" w:cs="Arial"/>
          <w:sz w:val="22"/>
          <w:szCs w:val="22"/>
          <w:highlight w:val="yellow"/>
        </w:rPr>
        <w:t>NOM</w:t>
      </w:r>
      <w:r w:rsidR="00EB43D8">
        <w:rPr>
          <w:rFonts w:ascii="Arial" w:hAnsi="Arial" w:cs="Arial"/>
          <w:sz w:val="22"/>
          <w:szCs w:val="22"/>
        </w:rPr>
        <w:t xml:space="preserve">] </w:t>
      </w:r>
      <w:r w:rsidRPr="00AA7398">
        <w:rPr>
          <w:rFonts w:ascii="Arial" w:hAnsi="Arial" w:cs="Arial"/>
          <w:sz w:val="22"/>
          <w:szCs w:val="22"/>
        </w:rPr>
        <w:t xml:space="preserve"> a refusé une instance bilingue. Cette plainte se trouve au paragraphe 34 de son mémoire, et dans deux documents que l’appelant a signifiés comme annexes de son avis d’appel, et que les intimées ont inclus aux onglets 40 et 41 du Recueil des intimées: (1) une page (en anglais) du </w:t>
      </w:r>
      <w:r w:rsidRPr="00C91359">
        <w:rPr>
          <w:rFonts w:ascii="Arial" w:hAnsi="Arial" w:cs="Arial"/>
          <w:i/>
          <w:sz w:val="22"/>
          <w:szCs w:val="22"/>
        </w:rPr>
        <w:t>French Language Services Act</w:t>
      </w:r>
      <w:r w:rsidRPr="00AA7398">
        <w:rPr>
          <w:rFonts w:ascii="Arial" w:hAnsi="Arial" w:cs="Arial"/>
          <w:sz w:val="22"/>
          <w:szCs w:val="22"/>
        </w:rPr>
        <w:t xml:space="preserve">, R.S.O. 1990, Chapter F.32; et (2) une lettre au Ministre de la justice, le </w:t>
      </w:r>
      <w:r w:rsidR="00C91359" w:rsidRPr="00AC6119">
        <w:rPr>
          <w:rFonts w:ascii="Arial" w:hAnsi="Arial" w:cs="Arial"/>
          <w:sz w:val="22"/>
          <w:szCs w:val="22"/>
          <w:highlight w:val="yellow"/>
        </w:rPr>
        <w:t>[</w:t>
      </w:r>
      <w:r w:rsidR="00C91359">
        <w:rPr>
          <w:rFonts w:ascii="Arial" w:hAnsi="Arial" w:cs="Arial"/>
          <w:sz w:val="22"/>
          <w:szCs w:val="22"/>
          <w:highlight w:val="yellow"/>
        </w:rPr>
        <w:t>DATE</w:t>
      </w:r>
      <w:r w:rsidR="00C91359" w:rsidRPr="00AC6119">
        <w:rPr>
          <w:rFonts w:ascii="Arial" w:hAnsi="Arial" w:cs="Arial"/>
          <w:sz w:val="22"/>
          <w:szCs w:val="22"/>
          <w:highlight w:val="yellow"/>
        </w:rPr>
        <w:t>]</w:t>
      </w:r>
      <w:r w:rsidRPr="00AA7398">
        <w:rPr>
          <w:rFonts w:ascii="Arial" w:hAnsi="Arial" w:cs="Arial"/>
          <w:sz w:val="22"/>
          <w:szCs w:val="22"/>
        </w:rPr>
        <w:t xml:space="preserve">. </w:t>
      </w:r>
    </w:p>
    <w:p w14:paraId="521A188F" w14:textId="77777777" w:rsidR="00C91359" w:rsidRPr="00AA7398" w:rsidRDefault="00C91359" w:rsidP="00C91359">
      <w:pPr>
        <w:pStyle w:val="Default"/>
        <w:spacing w:line="480" w:lineRule="auto"/>
        <w:ind w:left="720" w:hanging="720"/>
        <w:rPr>
          <w:rFonts w:ascii="Arial" w:hAnsi="Arial" w:cs="Arial"/>
          <w:sz w:val="22"/>
          <w:szCs w:val="22"/>
        </w:rPr>
      </w:pPr>
    </w:p>
    <w:p w14:paraId="4E2D0C27" w14:textId="77777777" w:rsidR="004E53C8" w:rsidRDefault="004E53C8" w:rsidP="00C91359">
      <w:pPr>
        <w:pStyle w:val="Default"/>
        <w:spacing w:line="480" w:lineRule="auto"/>
        <w:ind w:left="720" w:hanging="720"/>
        <w:rPr>
          <w:rFonts w:ascii="Arial" w:hAnsi="Arial" w:cs="Arial"/>
          <w:sz w:val="22"/>
          <w:szCs w:val="22"/>
        </w:rPr>
      </w:pPr>
      <w:r w:rsidRPr="00AA7398">
        <w:rPr>
          <w:rFonts w:ascii="Arial" w:hAnsi="Arial" w:cs="Arial"/>
          <w:sz w:val="22"/>
          <w:szCs w:val="22"/>
        </w:rPr>
        <w:t xml:space="preserve">47. </w:t>
      </w:r>
      <w:r w:rsidR="00C91359">
        <w:rPr>
          <w:rFonts w:ascii="Arial" w:hAnsi="Arial" w:cs="Arial"/>
          <w:sz w:val="22"/>
          <w:szCs w:val="22"/>
        </w:rPr>
        <w:tab/>
      </w:r>
      <w:r w:rsidRPr="00AA7398">
        <w:rPr>
          <w:rFonts w:ascii="Arial" w:hAnsi="Arial" w:cs="Arial"/>
          <w:sz w:val="22"/>
          <w:szCs w:val="22"/>
        </w:rPr>
        <w:t xml:space="preserve">Le juge </w:t>
      </w:r>
      <w:r w:rsidR="00EB43D8">
        <w:rPr>
          <w:rFonts w:ascii="Arial" w:hAnsi="Arial" w:cs="Arial"/>
          <w:sz w:val="22"/>
          <w:szCs w:val="22"/>
        </w:rPr>
        <w:t>[</w:t>
      </w:r>
      <w:r w:rsidR="00EB43D8" w:rsidRPr="00C91359">
        <w:rPr>
          <w:rFonts w:ascii="Arial" w:hAnsi="Arial" w:cs="Arial"/>
          <w:sz w:val="22"/>
          <w:szCs w:val="22"/>
          <w:highlight w:val="yellow"/>
        </w:rPr>
        <w:t>NOM</w:t>
      </w:r>
      <w:r w:rsidR="00EB43D8">
        <w:rPr>
          <w:rFonts w:ascii="Arial" w:hAnsi="Arial" w:cs="Arial"/>
          <w:sz w:val="22"/>
          <w:szCs w:val="22"/>
        </w:rPr>
        <w:t xml:space="preserve">] </w:t>
      </w:r>
      <w:r w:rsidRPr="00AA7398">
        <w:rPr>
          <w:rFonts w:ascii="Arial" w:hAnsi="Arial" w:cs="Arial"/>
          <w:sz w:val="22"/>
          <w:szCs w:val="22"/>
        </w:rPr>
        <w:t>et le greffe de la Cour supérieure ont facilité une audience bilingue qui a respecté son droit de l’expression française. Si l’on considère le paragraphe 34 de la mémoire de l’appelant, et la lettre au Ministre de la justice, la seule plainte de l’appelant est contre le juge lui</w:t>
      </w:r>
      <w:r w:rsidRPr="00AA7398">
        <w:rPr>
          <w:rFonts w:ascii="Arial" w:hAnsi="Arial" w:cs="Arial"/>
          <w:sz w:val="22"/>
          <w:szCs w:val="22"/>
        </w:rPr>
        <w:softHyphen/>
      </w:r>
      <w:r w:rsidR="00C91359">
        <w:rPr>
          <w:rFonts w:ascii="Arial" w:hAnsi="Arial" w:cs="Arial"/>
          <w:sz w:val="22"/>
          <w:szCs w:val="22"/>
        </w:rPr>
        <w:t>-</w:t>
      </w:r>
      <w:r w:rsidRPr="00AA7398">
        <w:rPr>
          <w:rFonts w:ascii="Arial" w:hAnsi="Arial" w:cs="Arial"/>
          <w:sz w:val="22"/>
          <w:szCs w:val="22"/>
        </w:rPr>
        <w:t xml:space="preserve">même, une personne </w:t>
      </w:r>
      <w:r w:rsidRPr="00AA7398">
        <w:rPr>
          <w:rFonts w:ascii="Arial" w:hAnsi="Arial" w:cs="Arial"/>
          <w:sz w:val="22"/>
          <w:szCs w:val="22"/>
        </w:rPr>
        <w:lastRenderedPageBreak/>
        <w:t xml:space="preserve">anglophone. Il faut donc considérer l’application de la règle no. 1 (parmi 1 à 9) du paragraphe (2) de l’article 126, que : « Les audiences que la partie précise sont présidées par un juge ou un autre officier de justice qui parle français et anglais. » </w:t>
      </w:r>
    </w:p>
    <w:p w14:paraId="313804B8" w14:textId="77777777" w:rsidR="00C91359" w:rsidRPr="00AA7398" w:rsidRDefault="00C91359" w:rsidP="00C91359">
      <w:pPr>
        <w:pStyle w:val="Default"/>
        <w:spacing w:line="480" w:lineRule="auto"/>
        <w:ind w:left="720" w:hanging="720"/>
        <w:rPr>
          <w:rFonts w:ascii="Arial" w:hAnsi="Arial" w:cs="Arial"/>
          <w:sz w:val="22"/>
          <w:szCs w:val="22"/>
        </w:rPr>
      </w:pPr>
    </w:p>
    <w:p w14:paraId="4D19C46F" w14:textId="77777777" w:rsidR="004E53C8" w:rsidRDefault="004E53C8" w:rsidP="00C91359">
      <w:pPr>
        <w:pStyle w:val="Default"/>
        <w:spacing w:line="480" w:lineRule="auto"/>
        <w:ind w:left="720" w:hanging="720"/>
        <w:rPr>
          <w:rFonts w:ascii="Arial" w:hAnsi="Arial" w:cs="Arial"/>
          <w:sz w:val="22"/>
          <w:szCs w:val="22"/>
        </w:rPr>
      </w:pPr>
      <w:r w:rsidRPr="00AA7398">
        <w:rPr>
          <w:rFonts w:ascii="Arial" w:hAnsi="Arial" w:cs="Arial"/>
          <w:sz w:val="22"/>
          <w:szCs w:val="22"/>
        </w:rPr>
        <w:t xml:space="preserve">48. </w:t>
      </w:r>
      <w:r w:rsidR="00C91359">
        <w:rPr>
          <w:rFonts w:ascii="Arial" w:hAnsi="Arial" w:cs="Arial"/>
          <w:sz w:val="22"/>
          <w:szCs w:val="22"/>
        </w:rPr>
        <w:tab/>
      </w:r>
      <w:r w:rsidRPr="00AA7398">
        <w:rPr>
          <w:rFonts w:ascii="Arial" w:hAnsi="Arial" w:cs="Arial"/>
          <w:sz w:val="22"/>
          <w:szCs w:val="22"/>
        </w:rPr>
        <w:t xml:space="preserve">En considérant la question soulevée par l’appelant, et par la première moitié du jugement du juge </w:t>
      </w:r>
      <w:r w:rsidR="00EB43D8">
        <w:rPr>
          <w:rFonts w:ascii="Arial" w:hAnsi="Arial" w:cs="Arial"/>
          <w:sz w:val="22"/>
          <w:szCs w:val="22"/>
        </w:rPr>
        <w:t>[</w:t>
      </w:r>
      <w:r w:rsidR="00EB43D8" w:rsidRPr="00C91359">
        <w:rPr>
          <w:rFonts w:ascii="Arial" w:hAnsi="Arial" w:cs="Arial"/>
          <w:sz w:val="22"/>
          <w:szCs w:val="22"/>
          <w:highlight w:val="yellow"/>
        </w:rPr>
        <w:t>NOM</w:t>
      </w:r>
      <w:r w:rsidR="00C91359">
        <w:rPr>
          <w:rFonts w:ascii="Arial" w:hAnsi="Arial" w:cs="Arial"/>
          <w:sz w:val="22"/>
          <w:szCs w:val="22"/>
        </w:rPr>
        <w:t>]</w:t>
      </w:r>
      <w:r w:rsidRPr="00AA7398">
        <w:rPr>
          <w:rFonts w:ascii="Arial" w:hAnsi="Arial" w:cs="Arial"/>
          <w:sz w:val="22"/>
          <w:szCs w:val="22"/>
        </w:rPr>
        <w:t xml:space="preserve">, il faut nous demander si ladite règle no. 1 est absolue. La position des intimées est que ce n’est pas absolu, et que ceci est un des cas exceptionnels où la cour n’a pas pu garantir un juge bilingue. </w:t>
      </w:r>
    </w:p>
    <w:p w14:paraId="7091BC00" w14:textId="77777777" w:rsidR="00C91359" w:rsidRPr="00AA7398" w:rsidRDefault="00C91359" w:rsidP="00C91359">
      <w:pPr>
        <w:pStyle w:val="Default"/>
        <w:spacing w:line="480" w:lineRule="auto"/>
        <w:ind w:left="720" w:hanging="720"/>
        <w:rPr>
          <w:rFonts w:ascii="Arial" w:hAnsi="Arial" w:cs="Arial"/>
          <w:sz w:val="22"/>
          <w:szCs w:val="22"/>
        </w:rPr>
      </w:pPr>
    </w:p>
    <w:p w14:paraId="21E63880" w14:textId="77777777" w:rsidR="004E53C8" w:rsidRPr="00AA7398" w:rsidRDefault="004E53C8" w:rsidP="00C91359">
      <w:pPr>
        <w:pStyle w:val="Default"/>
        <w:spacing w:line="480" w:lineRule="auto"/>
        <w:ind w:left="720" w:hanging="720"/>
        <w:rPr>
          <w:rFonts w:ascii="Arial" w:hAnsi="Arial" w:cs="Arial"/>
          <w:sz w:val="22"/>
          <w:szCs w:val="22"/>
        </w:rPr>
      </w:pPr>
      <w:r w:rsidRPr="00AA7398">
        <w:rPr>
          <w:rFonts w:ascii="Arial" w:hAnsi="Arial" w:cs="Arial"/>
          <w:sz w:val="22"/>
          <w:szCs w:val="22"/>
        </w:rPr>
        <w:t xml:space="preserve">49. </w:t>
      </w:r>
      <w:r w:rsidR="00C91359">
        <w:rPr>
          <w:rFonts w:ascii="Arial" w:hAnsi="Arial" w:cs="Arial"/>
          <w:sz w:val="22"/>
          <w:szCs w:val="22"/>
        </w:rPr>
        <w:tab/>
      </w:r>
      <w:r w:rsidRPr="00AA7398">
        <w:rPr>
          <w:rFonts w:ascii="Arial" w:hAnsi="Arial" w:cs="Arial"/>
          <w:sz w:val="22"/>
          <w:szCs w:val="22"/>
        </w:rPr>
        <w:t xml:space="preserve">Le point de départ de l’analyse est l’arrêt </w:t>
      </w:r>
      <w:r w:rsidR="00C91359" w:rsidRPr="00AC6119">
        <w:rPr>
          <w:rFonts w:ascii="Arial" w:hAnsi="Arial" w:cs="Arial"/>
          <w:sz w:val="22"/>
          <w:szCs w:val="22"/>
          <w:highlight w:val="yellow"/>
        </w:rPr>
        <w:t>[</w:t>
      </w:r>
      <w:r w:rsidR="00C91359">
        <w:rPr>
          <w:rFonts w:ascii="Arial" w:hAnsi="Arial" w:cs="Arial"/>
          <w:sz w:val="22"/>
          <w:szCs w:val="22"/>
          <w:highlight w:val="yellow"/>
        </w:rPr>
        <w:t>SOMME</w:t>
      </w:r>
      <w:r w:rsidR="00C91359" w:rsidRPr="00AC6119">
        <w:rPr>
          <w:rFonts w:ascii="Arial" w:hAnsi="Arial" w:cs="Arial"/>
          <w:sz w:val="22"/>
          <w:szCs w:val="22"/>
          <w:highlight w:val="yellow"/>
        </w:rPr>
        <w:t>]</w:t>
      </w:r>
      <w:r w:rsidR="00C91359">
        <w:rPr>
          <w:rFonts w:ascii="Arial" w:hAnsi="Arial" w:cs="Arial"/>
          <w:sz w:val="22"/>
          <w:szCs w:val="22"/>
        </w:rPr>
        <w:t xml:space="preserve"> </w:t>
      </w:r>
      <w:r w:rsidRPr="00AA7398">
        <w:rPr>
          <w:rFonts w:ascii="Arial" w:hAnsi="Arial" w:cs="Arial"/>
          <w:sz w:val="22"/>
          <w:szCs w:val="22"/>
        </w:rPr>
        <w:t xml:space="preserve">c. </w:t>
      </w:r>
      <w:r w:rsidR="00C91359" w:rsidRPr="00AC6119">
        <w:rPr>
          <w:rFonts w:ascii="Arial" w:hAnsi="Arial" w:cs="Arial"/>
          <w:sz w:val="22"/>
          <w:szCs w:val="22"/>
          <w:highlight w:val="yellow"/>
        </w:rPr>
        <w:t>[</w:t>
      </w:r>
      <w:r w:rsidR="00C91359">
        <w:rPr>
          <w:rFonts w:ascii="Arial" w:hAnsi="Arial" w:cs="Arial"/>
          <w:sz w:val="22"/>
          <w:szCs w:val="22"/>
          <w:highlight w:val="yellow"/>
        </w:rPr>
        <w:t>NOM</w:t>
      </w:r>
      <w:r w:rsidR="00C91359" w:rsidRPr="00AC6119">
        <w:rPr>
          <w:rFonts w:ascii="Arial" w:hAnsi="Arial" w:cs="Arial"/>
          <w:sz w:val="22"/>
          <w:szCs w:val="22"/>
          <w:highlight w:val="yellow"/>
        </w:rPr>
        <w:t>]</w:t>
      </w:r>
      <w:r w:rsidR="00C91359">
        <w:rPr>
          <w:rFonts w:ascii="Arial" w:hAnsi="Arial" w:cs="Arial"/>
          <w:sz w:val="22"/>
          <w:szCs w:val="22"/>
        </w:rPr>
        <w:t xml:space="preserve"> </w:t>
      </w:r>
      <w:r w:rsidRPr="00AA7398">
        <w:rPr>
          <w:rFonts w:ascii="Arial" w:hAnsi="Arial" w:cs="Arial"/>
          <w:sz w:val="22"/>
          <w:szCs w:val="22"/>
        </w:rPr>
        <w:t xml:space="preserve">et </w:t>
      </w:r>
      <w:r w:rsidR="00C91359" w:rsidRPr="00AC6119">
        <w:rPr>
          <w:rFonts w:ascii="Arial" w:hAnsi="Arial" w:cs="Arial"/>
          <w:sz w:val="22"/>
          <w:szCs w:val="22"/>
          <w:highlight w:val="yellow"/>
        </w:rPr>
        <w:t>[</w:t>
      </w:r>
      <w:r w:rsidR="00C91359">
        <w:rPr>
          <w:rFonts w:ascii="Arial" w:hAnsi="Arial" w:cs="Arial"/>
          <w:sz w:val="22"/>
          <w:szCs w:val="22"/>
          <w:highlight w:val="yellow"/>
        </w:rPr>
        <w:t>NOM</w:t>
      </w:r>
      <w:r w:rsidR="00C91359" w:rsidRPr="00AC6119">
        <w:rPr>
          <w:rFonts w:ascii="Arial" w:hAnsi="Arial" w:cs="Arial"/>
          <w:sz w:val="22"/>
          <w:szCs w:val="22"/>
          <w:highlight w:val="yellow"/>
        </w:rPr>
        <w:t>]</w:t>
      </w:r>
      <w:r w:rsidR="00C91359">
        <w:rPr>
          <w:rFonts w:ascii="Arial" w:hAnsi="Arial" w:cs="Arial"/>
          <w:sz w:val="22"/>
          <w:szCs w:val="22"/>
        </w:rPr>
        <w:t xml:space="preserve"> </w:t>
      </w:r>
      <w:r w:rsidRPr="00AA7398">
        <w:rPr>
          <w:rFonts w:ascii="Arial" w:hAnsi="Arial" w:cs="Arial"/>
          <w:sz w:val="22"/>
          <w:szCs w:val="22"/>
        </w:rPr>
        <w:t xml:space="preserve">du </w:t>
      </w:r>
      <w:r w:rsidR="00C91359" w:rsidRPr="00AC6119">
        <w:rPr>
          <w:rFonts w:ascii="Arial" w:hAnsi="Arial" w:cs="Arial"/>
          <w:sz w:val="22"/>
          <w:szCs w:val="22"/>
          <w:highlight w:val="yellow"/>
        </w:rPr>
        <w:t>[</w:t>
      </w:r>
      <w:r w:rsidR="00C91359">
        <w:rPr>
          <w:rFonts w:ascii="Arial" w:hAnsi="Arial" w:cs="Arial"/>
          <w:sz w:val="22"/>
          <w:szCs w:val="22"/>
          <w:highlight w:val="yellow"/>
        </w:rPr>
        <w:t>DATE</w:t>
      </w:r>
      <w:r w:rsidR="00C91359" w:rsidRPr="00AC6119">
        <w:rPr>
          <w:rFonts w:ascii="Arial" w:hAnsi="Arial" w:cs="Arial"/>
          <w:sz w:val="22"/>
          <w:szCs w:val="22"/>
          <w:highlight w:val="yellow"/>
        </w:rPr>
        <w:t>]</w:t>
      </w:r>
      <w:r w:rsidR="00C91359">
        <w:rPr>
          <w:rFonts w:ascii="Arial" w:hAnsi="Arial" w:cs="Arial"/>
          <w:sz w:val="22"/>
          <w:szCs w:val="22"/>
        </w:rPr>
        <w:t xml:space="preserve"> </w:t>
      </w:r>
      <w:r w:rsidRPr="00AA7398">
        <w:rPr>
          <w:rFonts w:ascii="Arial" w:hAnsi="Arial" w:cs="Arial"/>
          <w:sz w:val="22"/>
          <w:szCs w:val="22"/>
        </w:rPr>
        <w:t xml:space="preserve">de cette honorable Cour. Puisque le greffier que a entendu une motion en radiation d’un appel ne parlait pas français, il y a eu infraction de la règle 1 de l’article 126(2). En citant l’arrêt </w:t>
      </w:r>
      <w:r w:rsidRPr="00C91359">
        <w:rPr>
          <w:rFonts w:ascii="Arial" w:hAnsi="Arial" w:cs="Arial"/>
          <w:i/>
          <w:sz w:val="22"/>
          <w:szCs w:val="22"/>
        </w:rPr>
        <w:t>R. c. Beaulac</w:t>
      </w:r>
      <w:r w:rsidRPr="00AA7398">
        <w:rPr>
          <w:rFonts w:ascii="Arial" w:hAnsi="Arial" w:cs="Arial"/>
          <w:sz w:val="22"/>
          <w:szCs w:val="22"/>
        </w:rPr>
        <w:t xml:space="preserve">, [1999] 1 R.C.S. 768, cette Cour a exprimé que le droit à une audience bilingue est plus que purement procédural, mais plutôt fondamental. </w:t>
      </w:r>
    </w:p>
    <w:p w14:paraId="18123A94" w14:textId="77777777" w:rsidR="004E53C8" w:rsidRPr="00C91359" w:rsidRDefault="004E53C8" w:rsidP="00C91359">
      <w:pPr>
        <w:pStyle w:val="CM36"/>
        <w:spacing w:after="120"/>
        <w:ind w:left="720" w:right="74"/>
        <w:rPr>
          <w:rFonts w:ascii="Arial" w:hAnsi="Arial" w:cs="Arial"/>
          <w:i/>
          <w:color w:val="000000"/>
          <w:sz w:val="22"/>
          <w:szCs w:val="22"/>
        </w:rPr>
      </w:pPr>
      <w:r w:rsidRPr="00C91359">
        <w:rPr>
          <w:rFonts w:ascii="Arial" w:hAnsi="Arial" w:cs="Arial"/>
          <w:i/>
          <w:color w:val="000000"/>
          <w:sz w:val="22"/>
          <w:szCs w:val="22"/>
        </w:rPr>
        <w:t xml:space="preserve">Ref : </w:t>
      </w:r>
      <w:r w:rsidR="00C91359" w:rsidRPr="00C91359">
        <w:rPr>
          <w:rFonts w:ascii="Arial" w:hAnsi="Arial" w:cs="Arial"/>
          <w:i/>
          <w:color w:val="000000"/>
          <w:sz w:val="22"/>
          <w:szCs w:val="22"/>
        </w:rPr>
        <w:tab/>
      </w:r>
      <w:r w:rsidR="00C91359" w:rsidRPr="00AC6119">
        <w:rPr>
          <w:rFonts w:ascii="Arial" w:hAnsi="Arial" w:cs="Arial"/>
          <w:sz w:val="22"/>
          <w:szCs w:val="22"/>
          <w:highlight w:val="yellow"/>
        </w:rPr>
        <w:t>[</w:t>
      </w:r>
      <w:r w:rsidR="00C91359">
        <w:rPr>
          <w:rFonts w:ascii="Arial" w:hAnsi="Arial" w:cs="Arial"/>
          <w:sz w:val="22"/>
          <w:szCs w:val="22"/>
          <w:highlight w:val="yellow"/>
        </w:rPr>
        <w:t>DEMANDEUR</w:t>
      </w:r>
      <w:r w:rsidR="00C91359" w:rsidRPr="00AC6119">
        <w:rPr>
          <w:rFonts w:ascii="Arial" w:hAnsi="Arial" w:cs="Arial"/>
          <w:sz w:val="22"/>
          <w:szCs w:val="22"/>
          <w:highlight w:val="yellow"/>
        </w:rPr>
        <w:t>]</w:t>
      </w:r>
      <w:r w:rsidR="00C91359">
        <w:rPr>
          <w:rFonts w:ascii="Arial" w:hAnsi="Arial" w:cs="Arial"/>
          <w:sz w:val="22"/>
          <w:szCs w:val="22"/>
        </w:rPr>
        <w:t xml:space="preserve"> </w:t>
      </w:r>
      <w:r w:rsidRPr="00C91359">
        <w:rPr>
          <w:rFonts w:ascii="Arial" w:hAnsi="Arial" w:cs="Arial"/>
          <w:i/>
          <w:color w:val="000000"/>
          <w:sz w:val="22"/>
          <w:szCs w:val="22"/>
        </w:rPr>
        <w:t xml:space="preserve">c. </w:t>
      </w:r>
      <w:r w:rsidR="00C91359" w:rsidRPr="00AC6119">
        <w:rPr>
          <w:rFonts w:ascii="Arial" w:hAnsi="Arial" w:cs="Arial"/>
          <w:sz w:val="22"/>
          <w:szCs w:val="22"/>
          <w:highlight w:val="yellow"/>
        </w:rPr>
        <w:t>[</w:t>
      </w:r>
      <w:r w:rsidR="00C91359">
        <w:rPr>
          <w:rFonts w:ascii="Arial" w:hAnsi="Arial" w:cs="Arial"/>
          <w:sz w:val="22"/>
          <w:szCs w:val="22"/>
          <w:highlight w:val="yellow"/>
        </w:rPr>
        <w:t>NOM</w:t>
      </w:r>
      <w:r w:rsidR="00C91359" w:rsidRPr="00AC6119">
        <w:rPr>
          <w:rFonts w:ascii="Arial" w:hAnsi="Arial" w:cs="Arial"/>
          <w:sz w:val="22"/>
          <w:szCs w:val="22"/>
          <w:highlight w:val="yellow"/>
        </w:rPr>
        <w:t>]</w:t>
      </w:r>
      <w:r w:rsidR="00C91359">
        <w:rPr>
          <w:rFonts w:ascii="Arial" w:hAnsi="Arial" w:cs="Arial"/>
          <w:sz w:val="22"/>
          <w:szCs w:val="22"/>
        </w:rPr>
        <w:t xml:space="preserve"> </w:t>
      </w:r>
      <w:r w:rsidRPr="00C91359">
        <w:rPr>
          <w:rFonts w:ascii="Arial" w:hAnsi="Arial" w:cs="Arial"/>
          <w:i/>
          <w:color w:val="000000"/>
          <w:sz w:val="22"/>
          <w:szCs w:val="22"/>
        </w:rPr>
        <w:t xml:space="preserve">et </w:t>
      </w:r>
      <w:r w:rsidR="00C91359" w:rsidRPr="00AC6119">
        <w:rPr>
          <w:rFonts w:ascii="Arial" w:hAnsi="Arial" w:cs="Arial"/>
          <w:sz w:val="22"/>
          <w:szCs w:val="22"/>
          <w:highlight w:val="yellow"/>
        </w:rPr>
        <w:t>[</w:t>
      </w:r>
      <w:r w:rsidR="00C91359">
        <w:rPr>
          <w:rFonts w:ascii="Arial" w:hAnsi="Arial" w:cs="Arial"/>
          <w:sz w:val="22"/>
          <w:szCs w:val="22"/>
          <w:highlight w:val="yellow"/>
        </w:rPr>
        <w:t>NOM</w:t>
      </w:r>
      <w:r w:rsidR="00C91359" w:rsidRPr="00AC6119">
        <w:rPr>
          <w:rFonts w:ascii="Arial" w:hAnsi="Arial" w:cs="Arial"/>
          <w:sz w:val="22"/>
          <w:szCs w:val="22"/>
          <w:highlight w:val="yellow"/>
        </w:rPr>
        <w:t>]</w:t>
      </w:r>
      <w:r w:rsidRPr="00C91359">
        <w:rPr>
          <w:rFonts w:ascii="Arial" w:hAnsi="Arial" w:cs="Arial"/>
          <w:i/>
          <w:color w:val="000000"/>
          <w:sz w:val="22"/>
          <w:szCs w:val="22"/>
        </w:rPr>
        <w:t xml:space="preserve">, 2004 CanLII 5553 (C.A. Ont.) (Mais il faut noter que « fondamental » n’est pas « absolu » : la Cour d’appel a résisté d’ordonner une nouvelle audience s’il ne servirait à rien d’annuler l’ordonnance.) </w:t>
      </w:r>
    </w:p>
    <w:p w14:paraId="0E5DFC76" w14:textId="77777777" w:rsidR="00C91359" w:rsidRDefault="00C91359" w:rsidP="00C91359">
      <w:pPr>
        <w:pStyle w:val="Default"/>
      </w:pPr>
    </w:p>
    <w:p w14:paraId="46AAF34A" w14:textId="77777777" w:rsidR="00C91359" w:rsidRPr="00C91359" w:rsidRDefault="00C91359" w:rsidP="00C91359">
      <w:pPr>
        <w:pStyle w:val="Default"/>
      </w:pPr>
    </w:p>
    <w:p w14:paraId="27442F1B" w14:textId="77777777" w:rsidR="004E53C8" w:rsidRPr="00AA7398" w:rsidRDefault="004E53C8" w:rsidP="00C91359">
      <w:pPr>
        <w:pStyle w:val="CM35"/>
        <w:spacing w:line="480" w:lineRule="auto"/>
        <w:ind w:left="720" w:hanging="720"/>
        <w:rPr>
          <w:rFonts w:ascii="Arial" w:hAnsi="Arial" w:cs="Arial"/>
          <w:color w:val="000000"/>
          <w:sz w:val="22"/>
          <w:szCs w:val="22"/>
        </w:rPr>
      </w:pPr>
      <w:r w:rsidRPr="00AA7398">
        <w:rPr>
          <w:rFonts w:ascii="Arial" w:hAnsi="Arial" w:cs="Arial"/>
          <w:color w:val="000000"/>
          <w:sz w:val="22"/>
          <w:szCs w:val="22"/>
        </w:rPr>
        <w:t xml:space="preserve">50. </w:t>
      </w:r>
      <w:r w:rsidR="00C91359">
        <w:rPr>
          <w:rFonts w:ascii="Arial" w:hAnsi="Arial" w:cs="Arial"/>
          <w:color w:val="000000"/>
          <w:sz w:val="22"/>
          <w:szCs w:val="22"/>
        </w:rPr>
        <w:tab/>
      </w:r>
      <w:r w:rsidRPr="00AA7398">
        <w:rPr>
          <w:rFonts w:ascii="Arial" w:hAnsi="Arial" w:cs="Arial"/>
          <w:color w:val="000000"/>
          <w:sz w:val="22"/>
          <w:szCs w:val="22"/>
        </w:rPr>
        <w:t xml:space="preserve">On ne peut pas disputer le résultat dans le suscité arrêt </w:t>
      </w:r>
      <w:r w:rsidR="00C91359" w:rsidRPr="00AC6119">
        <w:rPr>
          <w:rFonts w:ascii="Arial" w:hAnsi="Arial" w:cs="Arial"/>
          <w:sz w:val="22"/>
          <w:szCs w:val="22"/>
          <w:highlight w:val="yellow"/>
        </w:rPr>
        <w:t>[</w:t>
      </w:r>
      <w:r w:rsidR="00C91359">
        <w:rPr>
          <w:rFonts w:ascii="Arial" w:hAnsi="Arial" w:cs="Arial"/>
          <w:sz w:val="22"/>
          <w:szCs w:val="22"/>
          <w:highlight w:val="yellow"/>
        </w:rPr>
        <w:t>DEMANDEUR</w:t>
      </w:r>
      <w:r w:rsidR="00C91359" w:rsidRPr="00AC6119">
        <w:rPr>
          <w:rFonts w:ascii="Arial" w:hAnsi="Arial" w:cs="Arial"/>
          <w:sz w:val="22"/>
          <w:szCs w:val="22"/>
          <w:highlight w:val="yellow"/>
        </w:rPr>
        <w:t>]</w:t>
      </w:r>
      <w:r w:rsidR="00C91359">
        <w:rPr>
          <w:rFonts w:ascii="Arial" w:hAnsi="Arial" w:cs="Arial"/>
          <w:sz w:val="22"/>
          <w:szCs w:val="22"/>
        </w:rPr>
        <w:t xml:space="preserve"> </w:t>
      </w:r>
      <w:r w:rsidR="00C91359">
        <w:rPr>
          <w:rFonts w:ascii="Arial" w:hAnsi="Arial" w:cs="Arial"/>
          <w:color w:val="000000"/>
          <w:sz w:val="22"/>
          <w:szCs w:val="22"/>
        </w:rPr>
        <w:t xml:space="preserve">c. </w:t>
      </w:r>
      <w:r w:rsidR="00C91359" w:rsidRPr="00AC6119">
        <w:rPr>
          <w:rFonts w:ascii="Arial" w:hAnsi="Arial" w:cs="Arial"/>
          <w:sz w:val="22"/>
          <w:szCs w:val="22"/>
          <w:highlight w:val="yellow"/>
        </w:rPr>
        <w:t>[</w:t>
      </w:r>
      <w:r w:rsidR="00C91359">
        <w:rPr>
          <w:rFonts w:ascii="Arial" w:hAnsi="Arial" w:cs="Arial"/>
          <w:sz w:val="22"/>
          <w:szCs w:val="22"/>
          <w:highlight w:val="yellow"/>
        </w:rPr>
        <w:t>NOM</w:t>
      </w:r>
      <w:r w:rsidR="00C91359" w:rsidRPr="00AC6119">
        <w:rPr>
          <w:rFonts w:ascii="Arial" w:hAnsi="Arial" w:cs="Arial"/>
          <w:sz w:val="22"/>
          <w:szCs w:val="22"/>
          <w:highlight w:val="yellow"/>
        </w:rPr>
        <w:t>]</w:t>
      </w:r>
      <w:r w:rsidR="00C91359">
        <w:rPr>
          <w:rFonts w:ascii="Arial" w:hAnsi="Arial" w:cs="Arial"/>
          <w:sz w:val="22"/>
          <w:szCs w:val="22"/>
        </w:rPr>
        <w:t xml:space="preserve"> </w:t>
      </w:r>
      <w:r w:rsidR="00C91359">
        <w:rPr>
          <w:rFonts w:ascii="Arial" w:hAnsi="Arial" w:cs="Arial"/>
          <w:color w:val="000000"/>
          <w:sz w:val="22"/>
          <w:szCs w:val="22"/>
        </w:rPr>
        <w:t xml:space="preserve">et </w:t>
      </w:r>
      <w:r w:rsidR="00C91359" w:rsidRPr="00AC6119">
        <w:rPr>
          <w:rFonts w:ascii="Arial" w:hAnsi="Arial" w:cs="Arial"/>
          <w:sz w:val="22"/>
          <w:szCs w:val="22"/>
          <w:highlight w:val="yellow"/>
        </w:rPr>
        <w:t>[</w:t>
      </w:r>
      <w:r w:rsidR="00C91359">
        <w:rPr>
          <w:rFonts w:ascii="Arial" w:hAnsi="Arial" w:cs="Arial"/>
          <w:sz w:val="22"/>
          <w:szCs w:val="22"/>
          <w:highlight w:val="yellow"/>
        </w:rPr>
        <w:t>NOM</w:t>
      </w:r>
      <w:r w:rsidR="00C91359" w:rsidRPr="00AC6119">
        <w:rPr>
          <w:rFonts w:ascii="Arial" w:hAnsi="Arial" w:cs="Arial"/>
          <w:sz w:val="22"/>
          <w:szCs w:val="22"/>
          <w:highlight w:val="yellow"/>
        </w:rPr>
        <w:t>]</w:t>
      </w:r>
      <w:r w:rsidR="00C91359">
        <w:rPr>
          <w:rFonts w:ascii="Arial" w:hAnsi="Arial" w:cs="Arial"/>
          <w:color w:val="000000"/>
          <w:sz w:val="22"/>
          <w:szCs w:val="22"/>
        </w:rPr>
        <w:t xml:space="preserve">, car </w:t>
      </w:r>
      <w:r w:rsidRPr="00AA7398">
        <w:rPr>
          <w:rFonts w:ascii="Arial" w:hAnsi="Arial" w:cs="Arial"/>
          <w:color w:val="000000"/>
          <w:sz w:val="22"/>
          <w:szCs w:val="22"/>
        </w:rPr>
        <w:t xml:space="preserve">le greffier n’a pas accordé à M. </w:t>
      </w:r>
      <w:r w:rsidR="00C91359" w:rsidRPr="00AC6119">
        <w:rPr>
          <w:rFonts w:ascii="Arial" w:hAnsi="Arial" w:cs="Arial"/>
          <w:sz w:val="22"/>
          <w:szCs w:val="22"/>
          <w:highlight w:val="yellow"/>
        </w:rPr>
        <w:t>[</w:t>
      </w:r>
      <w:r w:rsidR="00C91359">
        <w:rPr>
          <w:rFonts w:ascii="Arial" w:hAnsi="Arial" w:cs="Arial"/>
          <w:sz w:val="22"/>
          <w:szCs w:val="22"/>
          <w:highlight w:val="yellow"/>
        </w:rPr>
        <w:t>DEMANDEUR</w:t>
      </w:r>
      <w:r w:rsidR="00C91359" w:rsidRPr="00AC6119">
        <w:rPr>
          <w:rFonts w:ascii="Arial" w:hAnsi="Arial" w:cs="Arial"/>
          <w:sz w:val="22"/>
          <w:szCs w:val="22"/>
          <w:highlight w:val="yellow"/>
        </w:rPr>
        <w:t>]</w:t>
      </w:r>
      <w:r w:rsidR="00C91359">
        <w:rPr>
          <w:rFonts w:ascii="Arial" w:hAnsi="Arial" w:cs="Arial"/>
          <w:sz w:val="22"/>
          <w:szCs w:val="22"/>
        </w:rPr>
        <w:t xml:space="preserve"> </w:t>
      </w:r>
      <w:r w:rsidRPr="00AA7398">
        <w:rPr>
          <w:rFonts w:ascii="Arial" w:hAnsi="Arial" w:cs="Arial"/>
          <w:color w:val="000000"/>
          <w:sz w:val="22"/>
          <w:szCs w:val="22"/>
        </w:rPr>
        <w:t xml:space="preserve">une audience bilingue. Mais il faut préciser que la majorité de la Cour suprême, dans </w:t>
      </w:r>
      <w:r w:rsidRPr="00C91359">
        <w:rPr>
          <w:rFonts w:ascii="Arial" w:hAnsi="Arial" w:cs="Arial"/>
          <w:i/>
          <w:color w:val="000000"/>
          <w:sz w:val="22"/>
          <w:szCs w:val="22"/>
        </w:rPr>
        <w:t>R. c. Beaulac</w:t>
      </w:r>
      <w:r w:rsidRPr="00AA7398">
        <w:rPr>
          <w:rFonts w:ascii="Arial" w:hAnsi="Arial" w:cs="Arial"/>
          <w:color w:val="000000"/>
          <w:sz w:val="22"/>
          <w:szCs w:val="22"/>
        </w:rPr>
        <w:t xml:space="preserve">, a plutôt déclaré que ce qui est fondamental du droit linguistique dans les deux langues officielles est le droit de l’expression, non pas le droit à une audience présidée par un juge bilingue : « Le choix de la </w:t>
      </w:r>
      <w:r w:rsidR="00C91359">
        <w:rPr>
          <w:rFonts w:ascii="Arial" w:hAnsi="Arial" w:cs="Arial"/>
          <w:color w:val="000000"/>
          <w:sz w:val="22"/>
          <w:szCs w:val="22"/>
        </w:rPr>
        <w:t xml:space="preserve">langue n’a pas pour but </w:t>
      </w:r>
      <w:r w:rsidRPr="00AA7398">
        <w:rPr>
          <w:rFonts w:ascii="Arial" w:hAnsi="Arial" w:cs="Arial"/>
          <w:color w:val="000000"/>
          <w:sz w:val="22"/>
          <w:szCs w:val="22"/>
        </w:rPr>
        <w:t>d’étayer la garantie juridique d’un procès équitable, mais de per</w:t>
      </w:r>
      <w:r w:rsidR="00C91359">
        <w:rPr>
          <w:rFonts w:ascii="Arial" w:hAnsi="Arial" w:cs="Arial"/>
          <w:color w:val="000000"/>
          <w:sz w:val="22"/>
          <w:szCs w:val="22"/>
        </w:rPr>
        <w:t xml:space="preserve">mettre à l’accusé d’obtenir un </w:t>
      </w:r>
      <w:r w:rsidRPr="00AA7398">
        <w:rPr>
          <w:rFonts w:ascii="Arial" w:hAnsi="Arial" w:cs="Arial"/>
          <w:color w:val="000000"/>
          <w:sz w:val="22"/>
          <w:szCs w:val="22"/>
        </w:rPr>
        <w:t xml:space="preserve">accès égal à un service public qui répond à son identité linguistique et culturelle. » </w:t>
      </w:r>
    </w:p>
    <w:p w14:paraId="7DCFF4BF" w14:textId="77777777" w:rsidR="004E53C8" w:rsidRPr="00C91359" w:rsidRDefault="004E53C8" w:rsidP="00C91359">
      <w:pPr>
        <w:pStyle w:val="CM47"/>
        <w:spacing w:line="480" w:lineRule="auto"/>
        <w:ind w:firstLine="720"/>
        <w:rPr>
          <w:rFonts w:ascii="Arial" w:hAnsi="Arial" w:cs="Arial"/>
          <w:color w:val="000000"/>
          <w:sz w:val="22"/>
          <w:szCs w:val="22"/>
        </w:rPr>
      </w:pPr>
      <w:r w:rsidRPr="00C91359">
        <w:rPr>
          <w:rFonts w:ascii="Arial" w:hAnsi="Arial" w:cs="Arial"/>
          <w:i/>
          <w:color w:val="000000"/>
          <w:sz w:val="22"/>
          <w:szCs w:val="22"/>
        </w:rPr>
        <w:t>Ref :</w:t>
      </w:r>
      <w:r w:rsidRPr="00C91359">
        <w:rPr>
          <w:rFonts w:ascii="Arial" w:hAnsi="Arial" w:cs="Arial"/>
          <w:color w:val="000000"/>
          <w:sz w:val="22"/>
          <w:szCs w:val="22"/>
        </w:rPr>
        <w:t xml:space="preserve"> </w:t>
      </w:r>
      <w:r w:rsidR="00C91359" w:rsidRPr="00C91359">
        <w:rPr>
          <w:rFonts w:ascii="Arial" w:hAnsi="Arial" w:cs="Arial"/>
          <w:color w:val="000000"/>
          <w:sz w:val="22"/>
          <w:szCs w:val="22"/>
        </w:rPr>
        <w:tab/>
      </w:r>
      <w:r w:rsidRPr="00C91359">
        <w:rPr>
          <w:rFonts w:ascii="Arial" w:hAnsi="Arial" w:cs="Arial"/>
          <w:i/>
          <w:color w:val="000000"/>
          <w:sz w:val="22"/>
          <w:szCs w:val="22"/>
        </w:rPr>
        <w:t>R. c. Beaulac</w:t>
      </w:r>
      <w:r w:rsidRPr="00C91359">
        <w:rPr>
          <w:rFonts w:ascii="Arial" w:hAnsi="Arial" w:cs="Arial"/>
          <w:color w:val="000000"/>
          <w:sz w:val="22"/>
          <w:szCs w:val="22"/>
        </w:rPr>
        <w:t xml:space="preserve">, [1999] 1 R.C.S. 768, au para. 45 </w:t>
      </w:r>
    </w:p>
    <w:p w14:paraId="2DED50B4" w14:textId="77777777" w:rsidR="00C91359" w:rsidRDefault="00C91359" w:rsidP="00C91359">
      <w:pPr>
        <w:pStyle w:val="Default"/>
      </w:pPr>
    </w:p>
    <w:p w14:paraId="043DD30D" w14:textId="77777777" w:rsidR="00C91359" w:rsidRPr="00C91359" w:rsidRDefault="00C91359" w:rsidP="00C91359">
      <w:pPr>
        <w:pStyle w:val="Default"/>
      </w:pPr>
    </w:p>
    <w:p w14:paraId="52D63C0A" w14:textId="77777777" w:rsidR="004E53C8" w:rsidRDefault="004E53C8" w:rsidP="00897F19">
      <w:pPr>
        <w:pStyle w:val="CM36"/>
        <w:spacing w:line="480" w:lineRule="auto"/>
        <w:rPr>
          <w:rFonts w:ascii="Arial" w:hAnsi="Arial" w:cs="Arial"/>
          <w:color w:val="000000"/>
          <w:sz w:val="22"/>
          <w:szCs w:val="22"/>
        </w:rPr>
      </w:pPr>
      <w:r w:rsidRPr="00AA7398">
        <w:rPr>
          <w:rFonts w:ascii="Arial" w:hAnsi="Arial" w:cs="Arial"/>
          <w:color w:val="000000"/>
          <w:sz w:val="22"/>
          <w:szCs w:val="22"/>
        </w:rPr>
        <w:t xml:space="preserve">51. </w:t>
      </w:r>
      <w:r w:rsidR="00C91359">
        <w:rPr>
          <w:rFonts w:ascii="Arial" w:hAnsi="Arial" w:cs="Arial"/>
          <w:color w:val="000000"/>
          <w:sz w:val="22"/>
          <w:szCs w:val="22"/>
        </w:rPr>
        <w:tab/>
      </w:r>
      <w:r w:rsidRPr="00AA7398">
        <w:rPr>
          <w:rFonts w:ascii="Arial" w:hAnsi="Arial" w:cs="Arial"/>
          <w:color w:val="000000"/>
          <w:sz w:val="22"/>
          <w:szCs w:val="22"/>
        </w:rPr>
        <w:t xml:space="preserve">Du même résultat dans l’arrêt </w:t>
      </w:r>
      <w:r w:rsidRPr="00C91359">
        <w:rPr>
          <w:rFonts w:ascii="Arial" w:hAnsi="Arial" w:cs="Arial"/>
          <w:i/>
          <w:color w:val="000000"/>
          <w:sz w:val="22"/>
          <w:szCs w:val="22"/>
        </w:rPr>
        <w:t>R. c. Mercure</w:t>
      </w:r>
      <w:r w:rsidRPr="00AA7398">
        <w:rPr>
          <w:rFonts w:ascii="Arial" w:hAnsi="Arial" w:cs="Arial"/>
          <w:color w:val="000000"/>
          <w:sz w:val="22"/>
          <w:szCs w:val="22"/>
        </w:rPr>
        <w:t xml:space="preserve"> : </w:t>
      </w:r>
    </w:p>
    <w:p w14:paraId="7FCA2CD0" w14:textId="77777777" w:rsidR="00C91359" w:rsidRPr="00C91359" w:rsidRDefault="00C91359" w:rsidP="00C91359">
      <w:pPr>
        <w:pStyle w:val="Default"/>
      </w:pPr>
    </w:p>
    <w:p w14:paraId="0A2617F5" w14:textId="77777777" w:rsidR="004E53C8" w:rsidRPr="00AA7398" w:rsidRDefault="004E53C8" w:rsidP="00C91359">
      <w:pPr>
        <w:pStyle w:val="CM18"/>
        <w:spacing w:line="240" w:lineRule="auto"/>
        <w:ind w:left="1134" w:right="1300"/>
        <w:rPr>
          <w:rFonts w:ascii="Arial" w:hAnsi="Arial" w:cs="Arial"/>
          <w:color w:val="000000"/>
          <w:sz w:val="22"/>
          <w:szCs w:val="22"/>
        </w:rPr>
      </w:pPr>
      <w:r w:rsidRPr="00AA7398">
        <w:rPr>
          <w:rFonts w:ascii="Arial" w:hAnsi="Arial" w:cs="Arial"/>
          <w:color w:val="000000"/>
          <w:sz w:val="22"/>
          <w:szCs w:val="22"/>
        </w:rPr>
        <w:t xml:space="preserve">D'abord en ce qui a trait à la langue des tribunaux, il est établi dans l’arrêt </w:t>
      </w:r>
      <w:r w:rsidRPr="00C91359">
        <w:rPr>
          <w:rFonts w:ascii="Arial" w:hAnsi="Arial" w:cs="Arial"/>
          <w:i/>
          <w:color w:val="000000"/>
          <w:sz w:val="22"/>
          <w:szCs w:val="22"/>
        </w:rPr>
        <w:t xml:space="preserve">Société </w:t>
      </w:r>
      <w:r w:rsidRPr="00C91359">
        <w:rPr>
          <w:rFonts w:ascii="Arial" w:hAnsi="Arial" w:cs="Arial"/>
          <w:i/>
          <w:color w:val="000000"/>
          <w:sz w:val="22"/>
          <w:szCs w:val="22"/>
        </w:rPr>
        <w:lastRenderedPageBreak/>
        <w:t>des Acadiens</w:t>
      </w:r>
      <w:r w:rsidRPr="00AA7398">
        <w:rPr>
          <w:rFonts w:ascii="Arial" w:hAnsi="Arial" w:cs="Arial"/>
          <w:color w:val="000000"/>
          <w:sz w:val="22"/>
          <w:szCs w:val="22"/>
        </w:rPr>
        <w:t>, précité, que, bien qu'une personne ait constitutionnellement le droit de s'exprimer en français devant un tribunal au Nouveau</w:t>
      </w:r>
      <w:r w:rsidRPr="00AA7398">
        <w:rPr>
          <w:rFonts w:ascii="Arial" w:hAnsi="Arial" w:cs="Arial"/>
          <w:color w:val="000000"/>
          <w:sz w:val="22"/>
          <w:szCs w:val="22"/>
        </w:rPr>
        <w:softHyphen/>
        <w:t>Brunswick aux termes du par. 19(2) de la Charte, elle n'a pas le droit d'être comprise dans cette langue. Le juge et tous les officiers de justice peuvent utiliser à leur gré le français ou l'anglais dans les communications verbales et écrites; voir également l'arrêt MacDonald c. Ville de Montréal, précité, aux pp. 483 et 497. Selon mon interprétation des motifs du juge Beetz dans Société des Acadiens, l'appelant n'a pas le droit à un traducteur, à l'exception de ce qui est nécessaire pour avoir un procès équitable en common law ou en vertu des art. 7 et 14 de la Charte (p. 577). Le droit d'être compris n'est pas un droit linguistique, mais un droit qui découle des exigences de l'application régulière de la loi. Le juge Beetz, dans l'arrêt Société des Acadiens, prend soin d'employer le terme "pouvoir" pour décrire les droits linguistiques accordés à une personne. Il dit, à la p. 574: "Ils appartiennent à l'orateur, au rédacteur ou à l'auteur des actes de procédure d'un tribunal, et ils confèrent à l'orateur ou au rédacteur le pouvoir, consacré dans la Constitution, de parler ou d'écrire dans la langue officielle de leur choix" (je souligne). À la page 575, il compare ce pouvoir avec les dispositions linguistiques qui prescrivent le droit de communiquer (art. 20 de la Charte) ou d'être entendu (par. 13(1) de la Loi sur les langues officielles du Nouveau</w:t>
      </w:r>
      <w:r w:rsidRPr="00AA7398">
        <w:rPr>
          <w:rFonts w:ascii="Arial" w:hAnsi="Arial" w:cs="Arial"/>
          <w:color w:val="000000"/>
          <w:sz w:val="22"/>
          <w:szCs w:val="22"/>
        </w:rPr>
        <w:softHyphen/>
        <w:t>Brunswick, L.R.N.</w:t>
      </w:r>
      <w:r w:rsidRPr="00AA7398">
        <w:rPr>
          <w:rFonts w:ascii="Arial" w:hAnsi="Arial" w:cs="Arial"/>
          <w:color w:val="000000"/>
          <w:sz w:val="22"/>
          <w:szCs w:val="22"/>
        </w:rPr>
        <w:softHyphen/>
        <w:t>B. 1973, chap. O</w:t>
      </w:r>
      <w:r w:rsidRPr="00AA7398">
        <w:rPr>
          <w:rFonts w:ascii="Arial" w:hAnsi="Arial" w:cs="Arial"/>
          <w:color w:val="000000"/>
          <w:sz w:val="22"/>
          <w:szCs w:val="22"/>
        </w:rPr>
        <w:softHyphen/>
        <w:t xml:space="preserve">1). </w:t>
      </w:r>
    </w:p>
    <w:p w14:paraId="7271D729" w14:textId="77777777" w:rsidR="00C91359" w:rsidRDefault="00C91359" w:rsidP="00897F19">
      <w:pPr>
        <w:pStyle w:val="CM35"/>
        <w:spacing w:line="480" w:lineRule="auto"/>
        <w:ind w:right="570"/>
        <w:rPr>
          <w:rFonts w:ascii="Arial" w:hAnsi="Arial" w:cs="Arial"/>
          <w:color w:val="000000"/>
          <w:sz w:val="22"/>
          <w:szCs w:val="22"/>
        </w:rPr>
      </w:pPr>
    </w:p>
    <w:p w14:paraId="145832D6" w14:textId="77777777" w:rsidR="004E53C8" w:rsidRDefault="004E53C8" w:rsidP="00C91359">
      <w:pPr>
        <w:pStyle w:val="CM35"/>
        <w:ind w:left="1440" w:right="573" w:hanging="720"/>
        <w:rPr>
          <w:rFonts w:ascii="Arial" w:hAnsi="Arial" w:cs="Arial"/>
          <w:color w:val="000000"/>
          <w:sz w:val="22"/>
          <w:szCs w:val="22"/>
        </w:rPr>
      </w:pPr>
      <w:r w:rsidRPr="00C91359">
        <w:rPr>
          <w:rFonts w:ascii="Arial" w:hAnsi="Arial" w:cs="Arial"/>
          <w:i/>
          <w:color w:val="000000"/>
          <w:sz w:val="22"/>
          <w:szCs w:val="22"/>
        </w:rPr>
        <w:t xml:space="preserve">Ref : </w:t>
      </w:r>
      <w:r w:rsidR="00C91359" w:rsidRPr="00C91359">
        <w:rPr>
          <w:rFonts w:ascii="Arial" w:hAnsi="Arial" w:cs="Arial"/>
          <w:i/>
          <w:color w:val="000000"/>
          <w:sz w:val="22"/>
          <w:szCs w:val="22"/>
        </w:rPr>
        <w:tab/>
      </w:r>
      <w:r w:rsidRPr="00C91359">
        <w:rPr>
          <w:rFonts w:ascii="Arial" w:hAnsi="Arial" w:cs="Arial"/>
          <w:i/>
          <w:color w:val="000000"/>
          <w:sz w:val="22"/>
          <w:szCs w:val="22"/>
        </w:rPr>
        <w:t>R. c. Mercure</w:t>
      </w:r>
      <w:r w:rsidRPr="00AA7398">
        <w:rPr>
          <w:rFonts w:ascii="Arial" w:hAnsi="Arial" w:cs="Arial"/>
          <w:color w:val="000000"/>
          <w:sz w:val="22"/>
          <w:szCs w:val="22"/>
        </w:rPr>
        <w:t xml:space="preserve">, [1988] 1 R.C.S. 234 ; (1988), 48 D.L.R. (4th) 1, 1988 CanLII 107 (C.S.C.) au para. 60 </w:t>
      </w:r>
    </w:p>
    <w:p w14:paraId="16A307CC" w14:textId="77777777" w:rsidR="00C91359" w:rsidRDefault="00C91359" w:rsidP="00C91359">
      <w:pPr>
        <w:pStyle w:val="Default"/>
      </w:pPr>
    </w:p>
    <w:p w14:paraId="076EDE9A" w14:textId="77777777" w:rsidR="00C91359" w:rsidRPr="00C91359" w:rsidRDefault="00C91359" w:rsidP="00C91359">
      <w:pPr>
        <w:pStyle w:val="Default"/>
      </w:pPr>
    </w:p>
    <w:p w14:paraId="435E63FB" w14:textId="77777777" w:rsidR="004E53C8" w:rsidRDefault="004E53C8" w:rsidP="00C91359">
      <w:pPr>
        <w:pStyle w:val="Default"/>
        <w:spacing w:line="480" w:lineRule="auto"/>
        <w:ind w:left="720" w:hanging="720"/>
        <w:rPr>
          <w:rFonts w:ascii="Arial" w:hAnsi="Arial" w:cs="Arial"/>
          <w:sz w:val="22"/>
          <w:szCs w:val="22"/>
        </w:rPr>
      </w:pPr>
      <w:r w:rsidRPr="00AA7398">
        <w:rPr>
          <w:rFonts w:ascii="Arial" w:hAnsi="Arial" w:cs="Arial"/>
          <w:sz w:val="22"/>
          <w:szCs w:val="22"/>
        </w:rPr>
        <w:t xml:space="preserve">52. </w:t>
      </w:r>
      <w:r w:rsidR="00C91359">
        <w:rPr>
          <w:rFonts w:ascii="Arial" w:hAnsi="Arial" w:cs="Arial"/>
          <w:sz w:val="22"/>
          <w:szCs w:val="22"/>
        </w:rPr>
        <w:tab/>
      </w:r>
      <w:r w:rsidRPr="00AA7398">
        <w:rPr>
          <w:rFonts w:ascii="Arial" w:hAnsi="Arial" w:cs="Arial"/>
          <w:sz w:val="22"/>
          <w:szCs w:val="22"/>
        </w:rPr>
        <w:t>On peut quand même contempler que la règle 1 de l’article 126(2) est un épanouissement du droit linguistique garanti par les lois constitutionnelles et quasi</w:t>
      </w:r>
      <w:r w:rsidRPr="00AA7398">
        <w:rPr>
          <w:rFonts w:ascii="Arial" w:hAnsi="Arial" w:cs="Arial"/>
          <w:sz w:val="22"/>
          <w:szCs w:val="22"/>
        </w:rPr>
        <w:softHyphen/>
      </w:r>
      <w:r w:rsidR="00C91359">
        <w:rPr>
          <w:rFonts w:ascii="Arial" w:hAnsi="Arial" w:cs="Arial"/>
          <w:sz w:val="22"/>
          <w:szCs w:val="22"/>
        </w:rPr>
        <w:t>-</w:t>
      </w:r>
      <w:r w:rsidRPr="00AA7398">
        <w:rPr>
          <w:rFonts w:ascii="Arial" w:hAnsi="Arial" w:cs="Arial"/>
          <w:sz w:val="22"/>
          <w:szCs w:val="22"/>
        </w:rPr>
        <w:t xml:space="preserve">constitutionnelles. Il faut donc considérer si la règle no. 1 est absolue, ou plutôt limitée dans les circonstances exceptionnelles. </w:t>
      </w:r>
    </w:p>
    <w:p w14:paraId="172E6A34" w14:textId="77777777" w:rsidR="00C91359" w:rsidRPr="00AA7398" w:rsidRDefault="00C91359" w:rsidP="00C91359">
      <w:pPr>
        <w:pStyle w:val="Default"/>
        <w:spacing w:line="480" w:lineRule="auto"/>
        <w:ind w:left="720" w:hanging="720"/>
        <w:rPr>
          <w:rFonts w:ascii="Arial" w:hAnsi="Arial" w:cs="Arial"/>
          <w:sz w:val="22"/>
          <w:szCs w:val="22"/>
        </w:rPr>
      </w:pPr>
    </w:p>
    <w:p w14:paraId="6AAD1472" w14:textId="77777777" w:rsidR="004E53C8" w:rsidRDefault="004E53C8" w:rsidP="00DA050D">
      <w:pPr>
        <w:pStyle w:val="Default"/>
        <w:spacing w:line="480" w:lineRule="auto"/>
        <w:ind w:left="720" w:hanging="720"/>
        <w:rPr>
          <w:rFonts w:ascii="Arial" w:hAnsi="Arial" w:cs="Arial"/>
          <w:sz w:val="22"/>
          <w:szCs w:val="22"/>
        </w:rPr>
      </w:pPr>
      <w:r w:rsidRPr="00AA7398">
        <w:rPr>
          <w:rFonts w:ascii="Arial" w:hAnsi="Arial" w:cs="Arial"/>
          <w:sz w:val="22"/>
          <w:szCs w:val="22"/>
        </w:rPr>
        <w:t xml:space="preserve">53. </w:t>
      </w:r>
      <w:r w:rsidR="00DA050D">
        <w:rPr>
          <w:rFonts w:ascii="Arial" w:hAnsi="Arial" w:cs="Arial"/>
          <w:sz w:val="22"/>
          <w:szCs w:val="22"/>
        </w:rPr>
        <w:tab/>
      </w:r>
      <w:r w:rsidRPr="00AA7398">
        <w:rPr>
          <w:rFonts w:ascii="Arial" w:hAnsi="Arial" w:cs="Arial"/>
          <w:sz w:val="22"/>
          <w:szCs w:val="22"/>
        </w:rPr>
        <w:t xml:space="preserve">Le point de repère de cette question, l’article 126, contient une </w:t>
      </w:r>
      <w:r w:rsidR="00DA050D">
        <w:rPr>
          <w:rFonts w:ascii="Arial" w:hAnsi="Arial" w:cs="Arial"/>
          <w:sz w:val="22"/>
          <w:szCs w:val="22"/>
        </w:rPr>
        <w:t xml:space="preserve">seule exception à la règle no. </w:t>
      </w:r>
      <w:r w:rsidRPr="00AA7398">
        <w:rPr>
          <w:rFonts w:ascii="Arial" w:hAnsi="Arial" w:cs="Arial"/>
          <w:sz w:val="22"/>
          <w:szCs w:val="22"/>
        </w:rPr>
        <w:t xml:space="preserve">1. (Si la loi est interprétée en isolation, sans regard à l’article 7 de la </w:t>
      </w:r>
      <w:r w:rsidRPr="00DA050D">
        <w:rPr>
          <w:rFonts w:ascii="Arial" w:hAnsi="Arial" w:cs="Arial"/>
          <w:i/>
          <w:sz w:val="22"/>
          <w:szCs w:val="22"/>
        </w:rPr>
        <w:t>Loi sur les services en français</w:t>
      </w:r>
      <w:r w:rsidRPr="00AA7398">
        <w:rPr>
          <w:rFonts w:ascii="Arial" w:hAnsi="Arial" w:cs="Arial"/>
          <w:sz w:val="22"/>
          <w:szCs w:val="22"/>
        </w:rPr>
        <w:t xml:space="preserve">.) Cette exception se trouve dans l’expression souligné ici: « 1. Les audiences </w:t>
      </w:r>
      <w:r w:rsidRPr="00AA7398">
        <w:rPr>
          <w:rFonts w:ascii="Arial" w:hAnsi="Arial" w:cs="Arial"/>
          <w:sz w:val="22"/>
          <w:szCs w:val="22"/>
          <w:u w:val="single"/>
        </w:rPr>
        <w:t xml:space="preserve">que la partie précise </w:t>
      </w:r>
      <w:r w:rsidRPr="00AA7398">
        <w:rPr>
          <w:rFonts w:ascii="Arial" w:hAnsi="Arial" w:cs="Arial"/>
          <w:sz w:val="22"/>
          <w:szCs w:val="22"/>
        </w:rPr>
        <w:t xml:space="preserve">sont présidées par un juge ou un autre officier de justice qui parle français et anglais. » Conformément à l’article 126(9), les procédures du moyen de « préciser » si la règle peut être prescrites par règlement. Article 6 du règlement, Règl. de l’Ont. 53/01, prescrit que la partie qui a précisé qu’une audience doit être présidée par un juge bilingue peut renoncer à ce que l’audience soit ainsi présidée. </w:t>
      </w:r>
    </w:p>
    <w:p w14:paraId="0CF6452A" w14:textId="77777777" w:rsidR="00DA050D" w:rsidRPr="00AA7398" w:rsidRDefault="00DA050D" w:rsidP="00DA050D">
      <w:pPr>
        <w:pStyle w:val="Default"/>
        <w:spacing w:line="480" w:lineRule="auto"/>
        <w:ind w:left="720" w:hanging="720"/>
        <w:rPr>
          <w:rFonts w:ascii="Arial" w:hAnsi="Arial" w:cs="Arial"/>
          <w:sz w:val="22"/>
          <w:szCs w:val="22"/>
        </w:rPr>
      </w:pPr>
    </w:p>
    <w:p w14:paraId="5EC81760" w14:textId="77777777" w:rsidR="00DA050D" w:rsidRDefault="004E53C8" w:rsidP="00DA050D">
      <w:pPr>
        <w:pStyle w:val="Default"/>
        <w:spacing w:line="480" w:lineRule="auto"/>
        <w:ind w:left="720" w:hanging="720"/>
        <w:rPr>
          <w:rFonts w:ascii="Arial" w:hAnsi="Arial" w:cs="Arial"/>
          <w:sz w:val="22"/>
          <w:szCs w:val="22"/>
        </w:rPr>
      </w:pPr>
      <w:r w:rsidRPr="00AA7398">
        <w:rPr>
          <w:rFonts w:ascii="Arial" w:hAnsi="Arial" w:cs="Arial"/>
          <w:sz w:val="22"/>
          <w:szCs w:val="22"/>
        </w:rPr>
        <w:t xml:space="preserve">54. </w:t>
      </w:r>
      <w:r w:rsidR="00DA050D">
        <w:rPr>
          <w:rFonts w:ascii="Arial" w:hAnsi="Arial" w:cs="Arial"/>
          <w:sz w:val="22"/>
          <w:szCs w:val="22"/>
        </w:rPr>
        <w:tab/>
      </w:r>
      <w:r w:rsidRPr="00AA7398">
        <w:rPr>
          <w:rFonts w:ascii="Arial" w:hAnsi="Arial" w:cs="Arial"/>
          <w:sz w:val="22"/>
          <w:szCs w:val="22"/>
        </w:rPr>
        <w:t xml:space="preserve">Les droits linguistiques de nature institutionnelle exigent des mesures gouvernementales pour leur mise en œuvre et créent, en conséquence, des obligations pour l’état. Les mesures gouvernementales comme la Loi sur les langues officielles (fédérale) font partie de la progression des droits constitutionnels. </w:t>
      </w:r>
    </w:p>
    <w:p w14:paraId="3D35A3C7" w14:textId="77777777" w:rsidR="004E53C8" w:rsidRPr="00AA7398" w:rsidRDefault="004E53C8" w:rsidP="00DA050D">
      <w:pPr>
        <w:pStyle w:val="Default"/>
        <w:ind w:left="720"/>
        <w:rPr>
          <w:rFonts w:ascii="Arial" w:hAnsi="Arial" w:cs="Arial"/>
          <w:sz w:val="22"/>
          <w:szCs w:val="22"/>
          <w:lang w:val="en-CA"/>
        </w:rPr>
      </w:pPr>
      <w:r w:rsidRPr="00DA050D">
        <w:rPr>
          <w:rFonts w:ascii="Arial" w:hAnsi="Arial" w:cs="Arial"/>
          <w:i/>
          <w:sz w:val="22"/>
          <w:szCs w:val="22"/>
          <w:lang w:val="fr-CA"/>
        </w:rPr>
        <w:lastRenderedPageBreak/>
        <w:t xml:space="preserve">Ref : </w:t>
      </w:r>
      <w:r w:rsidR="00DA050D" w:rsidRPr="00DA050D">
        <w:rPr>
          <w:rFonts w:ascii="Arial" w:hAnsi="Arial" w:cs="Arial"/>
          <w:i/>
          <w:sz w:val="22"/>
          <w:szCs w:val="22"/>
          <w:lang w:val="fr-CA"/>
        </w:rPr>
        <w:tab/>
      </w:r>
      <w:r w:rsidRPr="00DA050D">
        <w:rPr>
          <w:rFonts w:ascii="Arial" w:hAnsi="Arial" w:cs="Arial"/>
          <w:i/>
          <w:sz w:val="22"/>
          <w:szCs w:val="22"/>
          <w:lang w:val="fr-CA"/>
        </w:rPr>
        <w:t>R. c. Beaulac</w:t>
      </w:r>
      <w:r w:rsidRPr="00DA050D">
        <w:rPr>
          <w:rFonts w:ascii="Arial" w:hAnsi="Arial" w:cs="Arial"/>
          <w:sz w:val="22"/>
          <w:szCs w:val="22"/>
          <w:lang w:val="fr-CA"/>
        </w:rPr>
        <w:t xml:space="preserve">, [1999] 1 R.C.S. 768, au para. </w:t>
      </w:r>
      <w:r w:rsidRPr="00AA7398">
        <w:rPr>
          <w:rFonts w:ascii="Arial" w:hAnsi="Arial" w:cs="Arial"/>
          <w:sz w:val="22"/>
          <w:szCs w:val="22"/>
          <w:lang w:val="en-CA"/>
        </w:rPr>
        <w:t xml:space="preserve">24 </w:t>
      </w:r>
    </w:p>
    <w:p w14:paraId="4DD8E455" w14:textId="77777777" w:rsidR="00DA050D" w:rsidRDefault="00DA050D" w:rsidP="00DA050D">
      <w:pPr>
        <w:pStyle w:val="Default"/>
        <w:ind w:left="1440"/>
        <w:rPr>
          <w:rFonts w:ascii="Arial" w:hAnsi="Arial" w:cs="Arial"/>
          <w:sz w:val="22"/>
          <w:szCs w:val="22"/>
          <w:lang w:val="en-CA"/>
        </w:rPr>
      </w:pPr>
    </w:p>
    <w:p w14:paraId="14BC5EF5" w14:textId="77777777" w:rsidR="004E53C8" w:rsidRDefault="004E53C8" w:rsidP="00DA050D">
      <w:pPr>
        <w:pStyle w:val="Default"/>
        <w:ind w:left="1440"/>
        <w:rPr>
          <w:rFonts w:ascii="Arial" w:hAnsi="Arial" w:cs="Arial"/>
          <w:sz w:val="22"/>
          <w:szCs w:val="22"/>
          <w:lang w:val="en-CA"/>
        </w:rPr>
      </w:pPr>
      <w:r w:rsidRPr="00DA050D">
        <w:rPr>
          <w:rFonts w:ascii="Arial" w:hAnsi="Arial" w:cs="Arial"/>
          <w:i/>
          <w:sz w:val="22"/>
          <w:szCs w:val="22"/>
          <w:lang w:val="en-CA"/>
        </w:rPr>
        <w:t>Sullivan and Driedger on the Construction of Statutes, Fourth Ed</w:t>
      </w:r>
      <w:r w:rsidRPr="00AA7398">
        <w:rPr>
          <w:rFonts w:ascii="Arial" w:hAnsi="Arial" w:cs="Arial"/>
          <w:sz w:val="22"/>
          <w:szCs w:val="22"/>
          <w:lang w:val="en-CA"/>
        </w:rPr>
        <w:t xml:space="preserve">., Toronto: Butterworths, 2002, p. 379 </w:t>
      </w:r>
    </w:p>
    <w:p w14:paraId="19939AD3" w14:textId="77777777" w:rsidR="00DA050D" w:rsidRDefault="00DA050D" w:rsidP="00DA050D">
      <w:pPr>
        <w:pStyle w:val="Default"/>
        <w:ind w:left="1440"/>
        <w:rPr>
          <w:rFonts w:ascii="Arial" w:hAnsi="Arial" w:cs="Arial"/>
          <w:sz w:val="22"/>
          <w:szCs w:val="22"/>
          <w:lang w:val="en-CA"/>
        </w:rPr>
      </w:pPr>
    </w:p>
    <w:p w14:paraId="4EA73E82" w14:textId="77777777" w:rsidR="00DA050D" w:rsidRPr="00AA7398" w:rsidRDefault="00DA050D" w:rsidP="00DA050D">
      <w:pPr>
        <w:pStyle w:val="Default"/>
        <w:ind w:left="1440"/>
        <w:rPr>
          <w:rFonts w:ascii="Arial" w:hAnsi="Arial" w:cs="Arial"/>
          <w:sz w:val="22"/>
          <w:szCs w:val="22"/>
          <w:lang w:val="en-CA"/>
        </w:rPr>
      </w:pPr>
    </w:p>
    <w:p w14:paraId="0115E15D" w14:textId="77777777" w:rsidR="00DA050D" w:rsidRDefault="004E53C8" w:rsidP="00DA050D">
      <w:pPr>
        <w:pStyle w:val="Default"/>
        <w:spacing w:line="480" w:lineRule="auto"/>
        <w:ind w:left="720" w:hanging="720"/>
        <w:rPr>
          <w:rFonts w:ascii="Arial" w:hAnsi="Arial" w:cs="Arial"/>
          <w:sz w:val="22"/>
          <w:szCs w:val="22"/>
        </w:rPr>
      </w:pPr>
      <w:r w:rsidRPr="00AA7398">
        <w:rPr>
          <w:rFonts w:ascii="Arial" w:hAnsi="Arial" w:cs="Arial"/>
          <w:sz w:val="22"/>
          <w:szCs w:val="22"/>
        </w:rPr>
        <w:t xml:space="preserve">55. </w:t>
      </w:r>
      <w:r w:rsidR="00DA050D">
        <w:rPr>
          <w:rFonts w:ascii="Arial" w:hAnsi="Arial" w:cs="Arial"/>
          <w:sz w:val="22"/>
          <w:szCs w:val="22"/>
        </w:rPr>
        <w:tab/>
      </w:r>
      <w:r w:rsidRPr="00AA7398">
        <w:rPr>
          <w:rFonts w:ascii="Arial" w:hAnsi="Arial" w:cs="Arial"/>
          <w:sz w:val="22"/>
          <w:szCs w:val="22"/>
        </w:rPr>
        <w:t xml:space="preserve">Mais le Canada n’est pas un pays de droits absolus, surtout entre l’état et le citoyen. Il faut toujours considérer l’équilibre entre les droits de l’homme, les droits d’autrui, et le fonctionnement des institutions de l’état. Par exemple, le droit d’être représenté par un avocat, même fondamental, n’est pas absolu. Ce droit n’est pas absolu parce qu’il est limité par la disponibilité des avocats, leur volonté de représenter la partie, et l’absence d’un conflit d’intérêt. </w:t>
      </w:r>
    </w:p>
    <w:p w14:paraId="3F7361FC" w14:textId="77777777" w:rsidR="004E53C8" w:rsidRDefault="004E53C8" w:rsidP="00DA050D">
      <w:pPr>
        <w:pStyle w:val="Default"/>
        <w:spacing w:line="480" w:lineRule="auto"/>
        <w:ind w:left="720"/>
        <w:rPr>
          <w:rFonts w:ascii="Arial" w:hAnsi="Arial" w:cs="Arial"/>
          <w:sz w:val="22"/>
          <w:szCs w:val="22"/>
        </w:rPr>
      </w:pPr>
      <w:r w:rsidRPr="00DA050D">
        <w:rPr>
          <w:rFonts w:ascii="Arial" w:hAnsi="Arial" w:cs="Arial"/>
          <w:i/>
          <w:sz w:val="22"/>
          <w:szCs w:val="22"/>
        </w:rPr>
        <w:t xml:space="preserve">Ref : </w:t>
      </w:r>
      <w:r w:rsidR="00DA050D">
        <w:rPr>
          <w:rFonts w:ascii="Arial" w:hAnsi="Arial" w:cs="Arial"/>
          <w:i/>
          <w:sz w:val="22"/>
          <w:szCs w:val="22"/>
        </w:rPr>
        <w:tab/>
      </w:r>
      <w:r w:rsidRPr="00DA050D">
        <w:rPr>
          <w:rFonts w:ascii="Arial" w:hAnsi="Arial" w:cs="Arial"/>
          <w:i/>
          <w:sz w:val="22"/>
          <w:szCs w:val="22"/>
        </w:rPr>
        <w:t>R. c. McCallen</w:t>
      </w:r>
      <w:r w:rsidRPr="00AA7398">
        <w:rPr>
          <w:rFonts w:ascii="Arial" w:hAnsi="Arial" w:cs="Arial"/>
          <w:sz w:val="22"/>
          <w:szCs w:val="22"/>
        </w:rPr>
        <w:t xml:space="preserve">, (1999), 43 O.R. (3d) 56 (C.A.), à la page 68. </w:t>
      </w:r>
    </w:p>
    <w:p w14:paraId="4882D90A" w14:textId="77777777" w:rsidR="00DA050D" w:rsidRPr="00AA7398" w:rsidRDefault="00DA050D" w:rsidP="00DA050D">
      <w:pPr>
        <w:pStyle w:val="Default"/>
        <w:spacing w:line="480" w:lineRule="auto"/>
        <w:ind w:left="720"/>
        <w:rPr>
          <w:rFonts w:ascii="Arial" w:hAnsi="Arial" w:cs="Arial"/>
          <w:sz w:val="22"/>
          <w:szCs w:val="22"/>
        </w:rPr>
      </w:pPr>
    </w:p>
    <w:p w14:paraId="5ECD276D" w14:textId="77777777" w:rsidR="004E53C8" w:rsidRPr="00AA7398" w:rsidRDefault="004E53C8" w:rsidP="00DA050D">
      <w:pPr>
        <w:pStyle w:val="Default"/>
        <w:spacing w:line="480" w:lineRule="auto"/>
        <w:ind w:left="720" w:hanging="720"/>
        <w:rPr>
          <w:rFonts w:ascii="Arial" w:hAnsi="Arial" w:cs="Arial"/>
          <w:sz w:val="22"/>
          <w:szCs w:val="22"/>
        </w:rPr>
      </w:pPr>
      <w:r w:rsidRPr="00AA7398">
        <w:rPr>
          <w:rFonts w:ascii="Arial" w:hAnsi="Arial" w:cs="Arial"/>
          <w:sz w:val="22"/>
          <w:szCs w:val="22"/>
        </w:rPr>
        <w:t xml:space="preserve">56. </w:t>
      </w:r>
      <w:r w:rsidR="00DA050D">
        <w:rPr>
          <w:rFonts w:ascii="Arial" w:hAnsi="Arial" w:cs="Arial"/>
          <w:sz w:val="22"/>
          <w:szCs w:val="22"/>
        </w:rPr>
        <w:tab/>
      </w:r>
      <w:r w:rsidRPr="00AA7398">
        <w:rPr>
          <w:rFonts w:ascii="Arial" w:hAnsi="Arial" w:cs="Arial"/>
          <w:sz w:val="22"/>
          <w:szCs w:val="22"/>
        </w:rPr>
        <w:t xml:space="preserve">La règle no. 1 de l’article 126(2) ne peut pas être absolue dans le cas où la partie a disqualifié le complément bilingue du tribunal parce que : </w:t>
      </w:r>
    </w:p>
    <w:p w14:paraId="7F6E75C8" w14:textId="77777777" w:rsidR="00DA050D" w:rsidRPr="00AA7398" w:rsidRDefault="004E53C8" w:rsidP="00DA050D">
      <w:pPr>
        <w:pStyle w:val="Default"/>
        <w:spacing w:after="120" w:line="360" w:lineRule="auto"/>
        <w:ind w:left="1440" w:hanging="720"/>
        <w:rPr>
          <w:rFonts w:ascii="Arial" w:hAnsi="Arial" w:cs="Arial"/>
          <w:sz w:val="22"/>
          <w:szCs w:val="22"/>
        </w:rPr>
      </w:pPr>
      <w:r w:rsidRPr="00AA7398">
        <w:rPr>
          <w:rFonts w:ascii="Arial" w:hAnsi="Arial" w:cs="Arial"/>
          <w:sz w:val="22"/>
          <w:szCs w:val="22"/>
        </w:rPr>
        <w:t xml:space="preserve">(a) </w:t>
      </w:r>
      <w:r w:rsidR="00DA050D">
        <w:rPr>
          <w:rFonts w:ascii="Arial" w:hAnsi="Arial" w:cs="Arial"/>
          <w:sz w:val="22"/>
          <w:szCs w:val="22"/>
        </w:rPr>
        <w:tab/>
      </w:r>
      <w:r w:rsidRPr="00AA7398">
        <w:rPr>
          <w:rFonts w:ascii="Arial" w:hAnsi="Arial" w:cs="Arial"/>
          <w:sz w:val="22"/>
          <w:szCs w:val="22"/>
        </w:rPr>
        <w:t xml:space="preserve">une loi provinciale—la règle 1 de l’article 126(2)—ne peut garantir un nombre illimité de juges bilingues, contre la partie VII de la Constitution du Canada ; </w:t>
      </w:r>
    </w:p>
    <w:p w14:paraId="4BA97D28" w14:textId="77777777" w:rsidR="00DA050D" w:rsidRDefault="004E53C8" w:rsidP="00DA050D">
      <w:pPr>
        <w:pStyle w:val="Default"/>
        <w:spacing w:after="120" w:line="360" w:lineRule="auto"/>
        <w:ind w:firstLine="720"/>
        <w:rPr>
          <w:rFonts w:ascii="Arial" w:hAnsi="Arial" w:cs="Arial"/>
          <w:sz w:val="22"/>
          <w:szCs w:val="22"/>
        </w:rPr>
      </w:pPr>
      <w:r w:rsidRPr="00AA7398">
        <w:rPr>
          <w:rFonts w:ascii="Arial" w:hAnsi="Arial" w:cs="Arial"/>
          <w:sz w:val="22"/>
          <w:szCs w:val="22"/>
        </w:rPr>
        <w:t xml:space="preserve">(b) </w:t>
      </w:r>
      <w:r w:rsidR="00DA050D">
        <w:rPr>
          <w:rFonts w:ascii="Arial" w:hAnsi="Arial" w:cs="Arial"/>
          <w:sz w:val="22"/>
          <w:szCs w:val="22"/>
        </w:rPr>
        <w:tab/>
      </w:r>
      <w:r w:rsidRPr="00AA7398">
        <w:rPr>
          <w:rFonts w:ascii="Arial" w:hAnsi="Arial" w:cs="Arial"/>
          <w:sz w:val="22"/>
          <w:szCs w:val="22"/>
        </w:rPr>
        <w:t xml:space="preserve">l’article 126 est limité par l’article 7 de la Loi sur les services en français ; et </w:t>
      </w:r>
    </w:p>
    <w:p w14:paraId="403338FB" w14:textId="77777777" w:rsidR="004E53C8" w:rsidRPr="00AA7398" w:rsidRDefault="004E53C8" w:rsidP="00DA050D">
      <w:pPr>
        <w:pStyle w:val="Default"/>
        <w:spacing w:after="120" w:line="360" w:lineRule="auto"/>
        <w:ind w:left="1440" w:hanging="720"/>
        <w:rPr>
          <w:rFonts w:ascii="Arial" w:hAnsi="Arial" w:cs="Arial"/>
          <w:sz w:val="22"/>
          <w:szCs w:val="22"/>
        </w:rPr>
      </w:pPr>
      <w:r w:rsidRPr="00AA7398">
        <w:rPr>
          <w:rFonts w:ascii="Arial" w:hAnsi="Arial" w:cs="Arial"/>
          <w:sz w:val="22"/>
          <w:szCs w:val="22"/>
        </w:rPr>
        <w:t xml:space="preserve">(c) </w:t>
      </w:r>
      <w:r w:rsidR="00DA050D">
        <w:rPr>
          <w:rFonts w:ascii="Arial" w:hAnsi="Arial" w:cs="Arial"/>
          <w:sz w:val="22"/>
          <w:szCs w:val="22"/>
        </w:rPr>
        <w:tab/>
      </w:r>
      <w:r w:rsidRPr="00AA7398">
        <w:rPr>
          <w:rFonts w:ascii="Arial" w:hAnsi="Arial" w:cs="Arial"/>
          <w:sz w:val="22"/>
          <w:szCs w:val="22"/>
        </w:rPr>
        <w:t xml:space="preserve">le tribunal ne peut pas permettre l’appelant de manipuler les lois qui garantissent le droit linguistique afin de diminuer l’indépendance judiciaire. </w:t>
      </w:r>
    </w:p>
    <w:p w14:paraId="081DB9AC" w14:textId="77777777" w:rsidR="004E53C8" w:rsidRPr="00AA7398" w:rsidRDefault="004E53C8" w:rsidP="00897F19">
      <w:pPr>
        <w:pStyle w:val="Default"/>
        <w:spacing w:line="480" w:lineRule="auto"/>
        <w:rPr>
          <w:rFonts w:ascii="Arial" w:hAnsi="Arial" w:cs="Arial"/>
          <w:sz w:val="22"/>
          <w:szCs w:val="22"/>
        </w:rPr>
      </w:pPr>
    </w:p>
    <w:p w14:paraId="7768AFB5" w14:textId="77777777" w:rsidR="004E53C8" w:rsidRPr="00DA050D" w:rsidRDefault="004E53C8" w:rsidP="00215902">
      <w:pPr>
        <w:pStyle w:val="CM22"/>
        <w:spacing w:line="480" w:lineRule="auto"/>
        <w:rPr>
          <w:rFonts w:ascii="Arial" w:hAnsi="Arial" w:cs="Arial"/>
          <w:b/>
          <w:i/>
          <w:color w:val="000000"/>
          <w:sz w:val="22"/>
          <w:szCs w:val="22"/>
        </w:rPr>
      </w:pPr>
      <w:r w:rsidRPr="00DA050D">
        <w:rPr>
          <w:rFonts w:ascii="Arial" w:hAnsi="Arial" w:cs="Arial"/>
          <w:b/>
          <w:i/>
          <w:color w:val="000000"/>
          <w:sz w:val="22"/>
          <w:szCs w:val="22"/>
        </w:rPr>
        <w:t xml:space="preserve">(a) La règle 1 ne peut garantir un nombre illimité de juges bilingues </w:t>
      </w:r>
    </w:p>
    <w:p w14:paraId="0629A3C0" w14:textId="77777777" w:rsidR="00DA050D" w:rsidRDefault="004E53C8" w:rsidP="00DA050D">
      <w:pPr>
        <w:pStyle w:val="Default"/>
        <w:spacing w:line="480" w:lineRule="auto"/>
        <w:ind w:left="720" w:hanging="720"/>
        <w:rPr>
          <w:rFonts w:ascii="Arial" w:hAnsi="Arial" w:cs="Arial"/>
          <w:sz w:val="22"/>
          <w:szCs w:val="22"/>
        </w:rPr>
      </w:pPr>
      <w:r w:rsidRPr="00AA7398">
        <w:rPr>
          <w:rFonts w:ascii="Arial" w:hAnsi="Arial" w:cs="Arial"/>
          <w:sz w:val="22"/>
          <w:szCs w:val="22"/>
        </w:rPr>
        <w:t xml:space="preserve">57. </w:t>
      </w:r>
      <w:r w:rsidR="00DA050D">
        <w:rPr>
          <w:rFonts w:ascii="Arial" w:hAnsi="Arial" w:cs="Arial"/>
          <w:sz w:val="22"/>
          <w:szCs w:val="22"/>
        </w:rPr>
        <w:tab/>
      </w:r>
      <w:r w:rsidRPr="00AA7398">
        <w:rPr>
          <w:rFonts w:ascii="Arial" w:hAnsi="Arial" w:cs="Arial"/>
          <w:sz w:val="22"/>
          <w:szCs w:val="22"/>
        </w:rPr>
        <w:t xml:space="preserve">Le pouvoir de la Législature de l’Ontario comprend : « L'administration de la justice dans la province, y compris la création, le maintien et l'organisation de tribunaux de justice pour la province ». Le tribunal est donc une institution de la Législature de l’Ontario. Mais la composition et la nomination de la judicature provinciale est un pouvoir fédéral. </w:t>
      </w:r>
    </w:p>
    <w:p w14:paraId="067BACEF" w14:textId="77777777" w:rsidR="004E53C8" w:rsidRPr="00AA7398" w:rsidRDefault="004E53C8" w:rsidP="00DA050D">
      <w:pPr>
        <w:pStyle w:val="Default"/>
        <w:ind w:left="720"/>
        <w:rPr>
          <w:rFonts w:ascii="Arial" w:hAnsi="Arial" w:cs="Arial"/>
          <w:sz w:val="22"/>
          <w:szCs w:val="22"/>
        </w:rPr>
      </w:pPr>
      <w:r w:rsidRPr="00DA050D">
        <w:rPr>
          <w:rFonts w:ascii="Arial" w:hAnsi="Arial" w:cs="Arial"/>
          <w:i/>
          <w:sz w:val="22"/>
          <w:szCs w:val="22"/>
        </w:rPr>
        <w:t xml:space="preserve">Ref : </w:t>
      </w:r>
      <w:r w:rsidR="00DA050D" w:rsidRPr="00DA050D">
        <w:rPr>
          <w:rFonts w:ascii="Arial" w:hAnsi="Arial" w:cs="Arial"/>
          <w:i/>
          <w:sz w:val="22"/>
          <w:szCs w:val="22"/>
        </w:rPr>
        <w:tab/>
      </w:r>
      <w:r w:rsidRPr="00DA050D">
        <w:rPr>
          <w:rFonts w:ascii="Arial" w:hAnsi="Arial" w:cs="Arial"/>
          <w:i/>
          <w:sz w:val="22"/>
          <w:szCs w:val="22"/>
        </w:rPr>
        <w:t>Loi constitutionnelle de 1867</w:t>
      </w:r>
      <w:r w:rsidRPr="00AA7398">
        <w:rPr>
          <w:rFonts w:ascii="Arial" w:hAnsi="Arial" w:cs="Arial"/>
          <w:sz w:val="22"/>
          <w:szCs w:val="22"/>
        </w:rPr>
        <w:t xml:space="preserve"> (R.</w:t>
      </w:r>
      <w:r w:rsidRPr="00AA7398">
        <w:rPr>
          <w:rFonts w:ascii="Arial" w:hAnsi="Arial" w:cs="Arial"/>
          <w:sz w:val="22"/>
          <w:szCs w:val="22"/>
        </w:rPr>
        <w:softHyphen/>
        <w:t xml:space="preserve">U.), 30 &amp; 31 Vict., c. 3, l’article 92, pouvoir no. </w:t>
      </w:r>
    </w:p>
    <w:p w14:paraId="51A5F86F" w14:textId="77777777" w:rsidR="004E53C8" w:rsidRDefault="004E53C8" w:rsidP="00DA050D">
      <w:pPr>
        <w:pStyle w:val="Default"/>
        <w:ind w:left="720" w:firstLine="720"/>
        <w:rPr>
          <w:rFonts w:ascii="Arial" w:hAnsi="Arial" w:cs="Arial"/>
          <w:sz w:val="22"/>
          <w:szCs w:val="22"/>
        </w:rPr>
      </w:pPr>
      <w:r w:rsidRPr="00AA7398">
        <w:rPr>
          <w:rFonts w:ascii="Arial" w:hAnsi="Arial" w:cs="Arial"/>
          <w:sz w:val="22"/>
          <w:szCs w:val="22"/>
        </w:rPr>
        <w:t xml:space="preserve">14; et l’article 96. </w:t>
      </w:r>
    </w:p>
    <w:p w14:paraId="67388939" w14:textId="77777777" w:rsidR="00DA050D" w:rsidRPr="00AA7398" w:rsidRDefault="00DA050D" w:rsidP="00DA050D">
      <w:pPr>
        <w:pStyle w:val="Default"/>
        <w:spacing w:line="480" w:lineRule="auto"/>
        <w:ind w:left="720" w:firstLine="720"/>
        <w:rPr>
          <w:rFonts w:ascii="Arial" w:hAnsi="Arial" w:cs="Arial"/>
          <w:sz w:val="22"/>
          <w:szCs w:val="22"/>
        </w:rPr>
      </w:pPr>
    </w:p>
    <w:p w14:paraId="7EF533CF" w14:textId="77777777" w:rsidR="004E53C8" w:rsidRPr="00AA7398" w:rsidRDefault="004E53C8" w:rsidP="00DA050D">
      <w:pPr>
        <w:pStyle w:val="Default"/>
        <w:spacing w:line="480" w:lineRule="auto"/>
        <w:ind w:left="720" w:hanging="720"/>
        <w:rPr>
          <w:rFonts w:ascii="Arial" w:hAnsi="Arial" w:cs="Arial"/>
          <w:sz w:val="22"/>
          <w:szCs w:val="22"/>
        </w:rPr>
      </w:pPr>
      <w:r w:rsidRPr="00AA7398">
        <w:rPr>
          <w:rFonts w:ascii="Arial" w:hAnsi="Arial" w:cs="Arial"/>
          <w:sz w:val="22"/>
          <w:szCs w:val="22"/>
        </w:rPr>
        <w:t xml:space="preserve">58. </w:t>
      </w:r>
      <w:r w:rsidR="00DA050D">
        <w:rPr>
          <w:rFonts w:ascii="Arial" w:hAnsi="Arial" w:cs="Arial"/>
          <w:sz w:val="22"/>
          <w:szCs w:val="22"/>
        </w:rPr>
        <w:tab/>
      </w:r>
      <w:r w:rsidRPr="00AA7398">
        <w:rPr>
          <w:rFonts w:ascii="Arial" w:hAnsi="Arial" w:cs="Arial"/>
          <w:sz w:val="22"/>
          <w:szCs w:val="22"/>
        </w:rPr>
        <w:t xml:space="preserve">Si, comme l’appelant a admis dans son lettre au Ministre de la justice, il a disqualifié chacun des juges pratiquement disponibles par des plaintes au Conseil de la magistrature du Canada, nous arrivons enfin à conséquence exceptionnelle qu’a décrite le juge en chef </w:t>
      </w:r>
      <w:r w:rsidR="00DA050D" w:rsidRPr="00AC6119">
        <w:rPr>
          <w:rFonts w:ascii="Arial" w:hAnsi="Arial" w:cs="Arial"/>
          <w:sz w:val="22"/>
          <w:szCs w:val="22"/>
          <w:highlight w:val="yellow"/>
        </w:rPr>
        <w:t>[</w:t>
      </w:r>
      <w:r w:rsidR="00DA050D">
        <w:rPr>
          <w:rFonts w:ascii="Arial" w:hAnsi="Arial" w:cs="Arial"/>
          <w:sz w:val="22"/>
          <w:szCs w:val="22"/>
          <w:highlight w:val="yellow"/>
        </w:rPr>
        <w:t>NOM</w:t>
      </w:r>
      <w:r w:rsidR="00DA050D" w:rsidRPr="00AC6119">
        <w:rPr>
          <w:rFonts w:ascii="Arial" w:hAnsi="Arial" w:cs="Arial"/>
          <w:sz w:val="22"/>
          <w:szCs w:val="22"/>
          <w:highlight w:val="yellow"/>
        </w:rPr>
        <w:t>]</w:t>
      </w:r>
      <w:r w:rsidRPr="00AA7398">
        <w:rPr>
          <w:rFonts w:ascii="Arial" w:hAnsi="Arial" w:cs="Arial"/>
          <w:sz w:val="22"/>
          <w:szCs w:val="22"/>
        </w:rPr>
        <w:t xml:space="preserve">, en considérant le droit linguistique devants les tribunaux judiciaires : </w:t>
      </w:r>
    </w:p>
    <w:p w14:paraId="1FD17FD1" w14:textId="77777777" w:rsidR="004E53C8" w:rsidRPr="00AA7398" w:rsidRDefault="004E53C8" w:rsidP="00DA050D">
      <w:pPr>
        <w:pStyle w:val="CM44"/>
        <w:ind w:left="1134" w:right="1300" w:firstLine="720"/>
        <w:rPr>
          <w:rFonts w:ascii="Arial" w:hAnsi="Arial" w:cs="Arial"/>
          <w:color w:val="000000"/>
          <w:sz w:val="22"/>
          <w:szCs w:val="22"/>
        </w:rPr>
      </w:pPr>
      <w:r w:rsidRPr="00AA7398">
        <w:rPr>
          <w:rFonts w:ascii="Arial" w:hAnsi="Arial" w:cs="Arial"/>
          <w:color w:val="000000"/>
          <w:sz w:val="22"/>
          <w:szCs w:val="22"/>
        </w:rPr>
        <w:lastRenderedPageBreak/>
        <w:t>Cependant, avant d'en finir avec cette questi</w:t>
      </w:r>
      <w:r w:rsidR="00DA050D">
        <w:rPr>
          <w:rFonts w:ascii="Arial" w:hAnsi="Arial" w:cs="Arial"/>
          <w:color w:val="000000"/>
          <w:sz w:val="22"/>
          <w:szCs w:val="22"/>
        </w:rPr>
        <w:t xml:space="preserve">on d'égalité, je tiens à faire </w:t>
      </w:r>
      <w:r w:rsidRPr="00AA7398">
        <w:rPr>
          <w:rFonts w:ascii="Arial" w:hAnsi="Arial" w:cs="Arial"/>
          <w:color w:val="000000"/>
          <w:sz w:val="22"/>
          <w:szCs w:val="22"/>
        </w:rPr>
        <w:t>rema</w:t>
      </w:r>
      <w:r w:rsidR="00DA050D">
        <w:rPr>
          <w:rFonts w:ascii="Arial" w:hAnsi="Arial" w:cs="Arial"/>
          <w:color w:val="000000"/>
          <w:sz w:val="22"/>
          <w:szCs w:val="22"/>
        </w:rPr>
        <w:t xml:space="preserve">rquer que si on devait conclure </w:t>
      </w:r>
      <w:r w:rsidRPr="00AA7398">
        <w:rPr>
          <w:rFonts w:ascii="Arial" w:hAnsi="Arial" w:cs="Arial"/>
          <w:color w:val="000000"/>
          <w:sz w:val="22"/>
          <w:szCs w:val="22"/>
        </w:rPr>
        <w:t>que le droit d'être compris dans la langue</w:t>
      </w:r>
      <w:r w:rsidR="00DA050D">
        <w:rPr>
          <w:rFonts w:ascii="Arial" w:hAnsi="Arial" w:cs="Arial"/>
          <w:color w:val="000000"/>
          <w:sz w:val="22"/>
          <w:szCs w:val="22"/>
        </w:rPr>
        <w:t xml:space="preserve">  </w:t>
      </w:r>
      <w:r w:rsidRPr="00AA7398">
        <w:rPr>
          <w:rFonts w:ascii="Arial" w:hAnsi="Arial" w:cs="Arial"/>
          <w:color w:val="000000"/>
          <w:sz w:val="22"/>
          <w:szCs w:val="22"/>
        </w:rPr>
        <w:t xml:space="preserve">officielle employée devant un tribunal constitue un </w:t>
      </w:r>
      <w:r w:rsidR="00DA050D">
        <w:rPr>
          <w:rFonts w:ascii="Arial" w:hAnsi="Arial" w:cs="Arial"/>
          <w:color w:val="000000"/>
          <w:sz w:val="22"/>
          <w:szCs w:val="22"/>
        </w:rPr>
        <w:t xml:space="preserve">droit linguistique régi par la  </w:t>
      </w:r>
      <w:r w:rsidRPr="00AA7398">
        <w:rPr>
          <w:rFonts w:ascii="Arial" w:hAnsi="Arial" w:cs="Arial"/>
          <w:color w:val="000000"/>
          <w:sz w:val="22"/>
          <w:szCs w:val="22"/>
        </w:rPr>
        <w:t>disposition en matière d'égalité de l'art. 1</w:t>
      </w:r>
      <w:r w:rsidR="00DA050D">
        <w:rPr>
          <w:rFonts w:ascii="Arial" w:hAnsi="Arial" w:cs="Arial"/>
          <w:color w:val="000000"/>
          <w:sz w:val="22"/>
          <w:szCs w:val="22"/>
        </w:rPr>
        <w:t xml:space="preserve">6, on ferait un grand pas vers  </w:t>
      </w:r>
      <w:r w:rsidRPr="00AA7398">
        <w:rPr>
          <w:rFonts w:ascii="Arial" w:hAnsi="Arial" w:cs="Arial"/>
          <w:color w:val="000000"/>
          <w:sz w:val="22"/>
          <w:szCs w:val="22"/>
        </w:rPr>
        <w:t>l'adoption d'une exigence constitutionnelle à laquelle</w:t>
      </w:r>
      <w:r w:rsidR="00DA050D">
        <w:rPr>
          <w:rFonts w:ascii="Arial" w:hAnsi="Arial" w:cs="Arial"/>
          <w:color w:val="000000"/>
          <w:sz w:val="22"/>
          <w:szCs w:val="22"/>
        </w:rPr>
        <w:t xml:space="preserve"> il ne pourrait être satisfait  </w:t>
      </w:r>
      <w:r w:rsidRPr="00AA7398">
        <w:rPr>
          <w:rFonts w:ascii="Arial" w:hAnsi="Arial" w:cs="Arial"/>
          <w:color w:val="000000"/>
          <w:sz w:val="22"/>
          <w:szCs w:val="22"/>
        </w:rPr>
        <w:t>que par des tribunaux bilingues. Pareille ex</w:t>
      </w:r>
      <w:r w:rsidR="00DA050D">
        <w:rPr>
          <w:rFonts w:ascii="Arial" w:hAnsi="Arial" w:cs="Arial"/>
          <w:color w:val="000000"/>
          <w:sz w:val="22"/>
          <w:szCs w:val="22"/>
        </w:rPr>
        <w:t xml:space="preserve">igence aurait des conséquences  </w:t>
      </w:r>
      <w:r w:rsidRPr="00AA7398">
        <w:rPr>
          <w:rFonts w:ascii="Arial" w:hAnsi="Arial" w:cs="Arial"/>
          <w:color w:val="000000"/>
          <w:sz w:val="22"/>
          <w:szCs w:val="22"/>
        </w:rPr>
        <w:t>d'une portée incalculable et constituerait</w:t>
      </w:r>
      <w:r w:rsidR="00DA050D">
        <w:rPr>
          <w:rFonts w:ascii="Arial" w:hAnsi="Arial" w:cs="Arial"/>
          <w:color w:val="000000"/>
          <w:sz w:val="22"/>
          <w:szCs w:val="22"/>
        </w:rPr>
        <w:t xml:space="preserve"> en outre un moyen étonnamment  </w:t>
      </w:r>
      <w:r w:rsidRPr="00AA7398">
        <w:rPr>
          <w:rFonts w:ascii="Arial" w:hAnsi="Arial" w:cs="Arial"/>
          <w:color w:val="000000"/>
          <w:sz w:val="22"/>
          <w:szCs w:val="22"/>
        </w:rPr>
        <w:t>détourné et implicite de modifier les disposition</w:t>
      </w:r>
      <w:r w:rsidR="00DA050D">
        <w:rPr>
          <w:rFonts w:ascii="Arial" w:hAnsi="Arial" w:cs="Arial"/>
          <w:color w:val="000000"/>
          <w:sz w:val="22"/>
          <w:szCs w:val="22"/>
        </w:rPr>
        <w:t xml:space="preserve">s de la Constitution du Canada  </w:t>
      </w:r>
      <w:r w:rsidRPr="00AA7398">
        <w:rPr>
          <w:rFonts w:ascii="Arial" w:hAnsi="Arial" w:cs="Arial"/>
          <w:color w:val="000000"/>
          <w:sz w:val="22"/>
          <w:szCs w:val="22"/>
        </w:rPr>
        <w:t xml:space="preserve">relatives à la magistrature. </w:t>
      </w:r>
    </w:p>
    <w:p w14:paraId="432132E4" w14:textId="77777777" w:rsidR="00DA050D" w:rsidRDefault="00DA050D" w:rsidP="00DA050D">
      <w:pPr>
        <w:pStyle w:val="CM35"/>
        <w:spacing w:line="480" w:lineRule="auto"/>
        <w:rPr>
          <w:rFonts w:ascii="Arial" w:hAnsi="Arial" w:cs="Arial"/>
          <w:color w:val="000000"/>
          <w:sz w:val="22"/>
          <w:szCs w:val="22"/>
        </w:rPr>
      </w:pPr>
    </w:p>
    <w:p w14:paraId="6BAA36FB" w14:textId="77777777" w:rsidR="004E53C8" w:rsidRDefault="004E53C8" w:rsidP="00DA050D">
      <w:pPr>
        <w:pStyle w:val="CM35"/>
        <w:spacing w:line="480" w:lineRule="auto"/>
        <w:ind w:firstLine="720"/>
        <w:rPr>
          <w:rFonts w:ascii="Arial" w:hAnsi="Arial" w:cs="Arial"/>
          <w:color w:val="000000"/>
          <w:sz w:val="22"/>
          <w:szCs w:val="22"/>
        </w:rPr>
      </w:pPr>
      <w:r w:rsidRPr="00DA050D">
        <w:rPr>
          <w:rFonts w:ascii="Arial" w:hAnsi="Arial" w:cs="Arial"/>
          <w:i/>
          <w:color w:val="000000"/>
          <w:sz w:val="22"/>
          <w:szCs w:val="22"/>
        </w:rPr>
        <w:t xml:space="preserve">Ref : </w:t>
      </w:r>
      <w:r w:rsidR="00DA050D" w:rsidRPr="00DA050D">
        <w:rPr>
          <w:rFonts w:ascii="Arial" w:hAnsi="Arial" w:cs="Arial"/>
          <w:i/>
          <w:color w:val="000000"/>
          <w:sz w:val="22"/>
          <w:szCs w:val="22"/>
        </w:rPr>
        <w:tab/>
      </w:r>
      <w:r w:rsidRPr="00DA050D">
        <w:rPr>
          <w:rFonts w:ascii="Arial" w:hAnsi="Arial" w:cs="Arial"/>
          <w:i/>
          <w:color w:val="000000"/>
          <w:sz w:val="22"/>
          <w:szCs w:val="22"/>
        </w:rPr>
        <w:t>Société des Acadiens c. Association of Parents</w:t>
      </w:r>
      <w:r w:rsidRPr="00AA7398">
        <w:rPr>
          <w:rFonts w:ascii="Arial" w:hAnsi="Arial" w:cs="Arial"/>
          <w:color w:val="000000"/>
          <w:sz w:val="22"/>
          <w:szCs w:val="22"/>
        </w:rPr>
        <w:t xml:space="preserve">, [1986] 1 R.C.S. 549, au para. 73 </w:t>
      </w:r>
    </w:p>
    <w:p w14:paraId="7C0C396F" w14:textId="77777777" w:rsidR="00DA050D" w:rsidRPr="00DA050D" w:rsidRDefault="00DA050D" w:rsidP="00DA050D">
      <w:pPr>
        <w:pStyle w:val="Default"/>
      </w:pPr>
    </w:p>
    <w:p w14:paraId="7C045A12" w14:textId="77777777" w:rsidR="004E53C8" w:rsidRPr="00AA7398" w:rsidRDefault="004E53C8" w:rsidP="00DA050D">
      <w:pPr>
        <w:pStyle w:val="CM36"/>
        <w:spacing w:line="480" w:lineRule="auto"/>
        <w:ind w:left="720" w:hanging="720"/>
        <w:rPr>
          <w:rFonts w:ascii="Arial" w:hAnsi="Arial" w:cs="Arial"/>
          <w:color w:val="000000"/>
          <w:sz w:val="22"/>
          <w:szCs w:val="22"/>
        </w:rPr>
      </w:pPr>
      <w:r w:rsidRPr="00AA7398">
        <w:rPr>
          <w:rFonts w:ascii="Arial" w:hAnsi="Arial" w:cs="Arial"/>
          <w:color w:val="000000"/>
          <w:sz w:val="22"/>
          <w:szCs w:val="22"/>
        </w:rPr>
        <w:t xml:space="preserve">59. </w:t>
      </w:r>
      <w:r w:rsidR="00DA050D">
        <w:rPr>
          <w:rFonts w:ascii="Arial" w:hAnsi="Arial" w:cs="Arial"/>
          <w:color w:val="000000"/>
          <w:sz w:val="22"/>
          <w:szCs w:val="22"/>
        </w:rPr>
        <w:tab/>
      </w:r>
      <w:r w:rsidRPr="00AA7398">
        <w:rPr>
          <w:rFonts w:ascii="Arial" w:hAnsi="Arial" w:cs="Arial"/>
          <w:color w:val="000000"/>
          <w:sz w:val="22"/>
          <w:szCs w:val="22"/>
        </w:rPr>
        <w:t xml:space="preserve">Le droit de l’appelant dans la règle no. 1 de l’article 126(2) est donc limité par le principe qu’une telle garantie absolue du gouvernement de l’Ontario serait ultra vires des articles 92 et 96 de la Constitution. </w:t>
      </w:r>
    </w:p>
    <w:p w14:paraId="4E006364" w14:textId="77777777" w:rsidR="00DA050D" w:rsidRDefault="00DA050D" w:rsidP="00897F19">
      <w:pPr>
        <w:pStyle w:val="CM3"/>
        <w:spacing w:line="480" w:lineRule="auto"/>
        <w:rPr>
          <w:rFonts w:ascii="Arial" w:hAnsi="Arial" w:cs="Arial"/>
          <w:color w:val="000000"/>
          <w:sz w:val="22"/>
          <w:szCs w:val="22"/>
        </w:rPr>
      </w:pPr>
    </w:p>
    <w:p w14:paraId="7FF1E118" w14:textId="77777777" w:rsidR="004E53C8" w:rsidRPr="00DA050D" w:rsidRDefault="004E53C8" w:rsidP="00897F19">
      <w:pPr>
        <w:pStyle w:val="CM3"/>
        <w:spacing w:line="480" w:lineRule="auto"/>
        <w:rPr>
          <w:rFonts w:ascii="Arial" w:hAnsi="Arial" w:cs="Arial"/>
          <w:b/>
          <w:i/>
          <w:color w:val="000000"/>
          <w:sz w:val="22"/>
          <w:szCs w:val="22"/>
        </w:rPr>
      </w:pPr>
      <w:r w:rsidRPr="00DA050D">
        <w:rPr>
          <w:rFonts w:ascii="Arial" w:hAnsi="Arial" w:cs="Arial"/>
          <w:b/>
          <w:i/>
          <w:color w:val="000000"/>
          <w:sz w:val="22"/>
          <w:szCs w:val="22"/>
        </w:rPr>
        <w:t xml:space="preserve">(b) </w:t>
      </w:r>
      <w:r w:rsidR="00DA050D" w:rsidRPr="00DA050D">
        <w:rPr>
          <w:rFonts w:ascii="Arial" w:hAnsi="Arial" w:cs="Arial"/>
          <w:b/>
          <w:i/>
          <w:color w:val="000000"/>
          <w:sz w:val="22"/>
          <w:szCs w:val="22"/>
        </w:rPr>
        <w:tab/>
      </w:r>
      <w:r w:rsidRPr="00DA050D">
        <w:rPr>
          <w:rFonts w:ascii="Arial" w:hAnsi="Arial" w:cs="Arial"/>
          <w:b/>
          <w:i/>
          <w:color w:val="000000"/>
          <w:sz w:val="22"/>
          <w:szCs w:val="22"/>
        </w:rPr>
        <w:t xml:space="preserve">L’article 126 est limité par l’article 7 de la Loi sur les services en français </w:t>
      </w:r>
    </w:p>
    <w:p w14:paraId="7D5559E4" w14:textId="77777777" w:rsidR="004E53C8" w:rsidRDefault="004E53C8" w:rsidP="00DA050D">
      <w:pPr>
        <w:pStyle w:val="Default"/>
        <w:spacing w:line="480" w:lineRule="auto"/>
        <w:ind w:left="720" w:hanging="720"/>
        <w:rPr>
          <w:rFonts w:ascii="Arial" w:hAnsi="Arial" w:cs="Arial"/>
          <w:sz w:val="22"/>
          <w:szCs w:val="22"/>
        </w:rPr>
      </w:pPr>
      <w:r w:rsidRPr="00AA7398">
        <w:rPr>
          <w:rFonts w:ascii="Arial" w:hAnsi="Arial" w:cs="Arial"/>
          <w:sz w:val="22"/>
          <w:szCs w:val="22"/>
        </w:rPr>
        <w:t xml:space="preserve">60. </w:t>
      </w:r>
      <w:r w:rsidR="00DA050D">
        <w:rPr>
          <w:rFonts w:ascii="Arial" w:hAnsi="Arial" w:cs="Arial"/>
          <w:sz w:val="22"/>
          <w:szCs w:val="22"/>
        </w:rPr>
        <w:tab/>
      </w:r>
      <w:r w:rsidRPr="00AA7398">
        <w:rPr>
          <w:rFonts w:ascii="Arial" w:hAnsi="Arial" w:cs="Arial"/>
          <w:sz w:val="22"/>
          <w:szCs w:val="22"/>
        </w:rPr>
        <w:t xml:space="preserve">Cependant la règle no. 1 de l’article 126(2) n’est pas absolue, parce qu’elle est intégrée dans la loi de l’Ontario sur les services en français, dont l’accès égal à un service public est garanti mais enfin limité dans les circonstances extrêmes où le service en français ne peut pas être offert après que toutes les mesures raisonnables ont été prises, et après de cinq mois de délai et sans aucun prospect que l’instance pourrait être présidée par un juge bilingue qui n’a pas un conflit d’intérêt avec M. </w:t>
      </w:r>
      <w:r w:rsidR="00DA050D" w:rsidRPr="00AC6119">
        <w:rPr>
          <w:rFonts w:ascii="Arial" w:hAnsi="Arial" w:cs="Arial"/>
          <w:sz w:val="22"/>
          <w:szCs w:val="22"/>
          <w:highlight w:val="yellow"/>
        </w:rPr>
        <w:t>[</w:t>
      </w:r>
      <w:r w:rsidR="00DA050D">
        <w:rPr>
          <w:rFonts w:ascii="Arial" w:hAnsi="Arial" w:cs="Arial"/>
          <w:sz w:val="22"/>
          <w:szCs w:val="22"/>
          <w:highlight w:val="yellow"/>
        </w:rPr>
        <w:t>DEMANDEUR</w:t>
      </w:r>
      <w:r w:rsidR="00DA050D" w:rsidRPr="00AC6119">
        <w:rPr>
          <w:rFonts w:ascii="Arial" w:hAnsi="Arial" w:cs="Arial"/>
          <w:sz w:val="22"/>
          <w:szCs w:val="22"/>
          <w:highlight w:val="yellow"/>
        </w:rPr>
        <w:t>]</w:t>
      </w:r>
      <w:r w:rsidRPr="00AA7398">
        <w:rPr>
          <w:rFonts w:ascii="Arial" w:hAnsi="Arial" w:cs="Arial"/>
          <w:sz w:val="22"/>
          <w:szCs w:val="22"/>
        </w:rPr>
        <w:t xml:space="preserve">. </w:t>
      </w:r>
    </w:p>
    <w:p w14:paraId="4E66698D" w14:textId="77777777" w:rsidR="00DA050D" w:rsidRPr="00AA7398" w:rsidRDefault="00DA050D" w:rsidP="00DA050D">
      <w:pPr>
        <w:pStyle w:val="Default"/>
        <w:spacing w:line="480" w:lineRule="auto"/>
        <w:ind w:left="720" w:hanging="720"/>
        <w:rPr>
          <w:rFonts w:ascii="Arial" w:hAnsi="Arial" w:cs="Arial"/>
          <w:sz w:val="22"/>
          <w:szCs w:val="22"/>
        </w:rPr>
      </w:pPr>
    </w:p>
    <w:p w14:paraId="49EC2B73" w14:textId="77777777" w:rsidR="004E53C8" w:rsidRDefault="004E53C8" w:rsidP="00DA050D">
      <w:pPr>
        <w:pStyle w:val="Default"/>
        <w:spacing w:line="480" w:lineRule="auto"/>
        <w:ind w:left="720" w:hanging="720"/>
        <w:rPr>
          <w:rFonts w:ascii="Arial" w:hAnsi="Arial" w:cs="Arial"/>
          <w:sz w:val="22"/>
          <w:szCs w:val="22"/>
        </w:rPr>
      </w:pPr>
      <w:r w:rsidRPr="00AA7398">
        <w:rPr>
          <w:rFonts w:ascii="Arial" w:hAnsi="Arial" w:cs="Arial"/>
          <w:sz w:val="22"/>
          <w:szCs w:val="22"/>
        </w:rPr>
        <w:t xml:space="preserve">61. </w:t>
      </w:r>
      <w:r w:rsidR="00DA050D">
        <w:rPr>
          <w:rFonts w:ascii="Arial" w:hAnsi="Arial" w:cs="Arial"/>
          <w:sz w:val="22"/>
          <w:szCs w:val="22"/>
        </w:rPr>
        <w:tab/>
      </w:r>
      <w:r w:rsidRPr="00AA7398">
        <w:rPr>
          <w:rFonts w:ascii="Arial" w:hAnsi="Arial" w:cs="Arial"/>
          <w:sz w:val="22"/>
          <w:szCs w:val="22"/>
        </w:rPr>
        <w:t xml:space="preserve">Ainsi que la </w:t>
      </w:r>
      <w:r w:rsidRPr="00DA050D">
        <w:rPr>
          <w:rFonts w:ascii="Arial" w:hAnsi="Arial" w:cs="Arial"/>
          <w:i/>
          <w:sz w:val="22"/>
          <w:szCs w:val="22"/>
        </w:rPr>
        <w:t>Loi sur les langues officielles fédérale</w:t>
      </w:r>
      <w:r w:rsidRPr="00AA7398">
        <w:rPr>
          <w:rFonts w:ascii="Arial" w:hAnsi="Arial" w:cs="Arial"/>
          <w:sz w:val="22"/>
          <w:szCs w:val="22"/>
        </w:rPr>
        <w:t>, la loi quasi</w:t>
      </w:r>
      <w:r w:rsidRPr="00AA7398">
        <w:rPr>
          <w:rFonts w:ascii="Arial" w:hAnsi="Arial" w:cs="Arial"/>
          <w:sz w:val="22"/>
          <w:szCs w:val="22"/>
        </w:rPr>
        <w:softHyphen/>
      </w:r>
      <w:r w:rsidR="00DA050D">
        <w:rPr>
          <w:rFonts w:ascii="Arial" w:hAnsi="Arial" w:cs="Arial"/>
          <w:sz w:val="22"/>
          <w:szCs w:val="22"/>
        </w:rPr>
        <w:t>-</w:t>
      </w:r>
      <w:r w:rsidRPr="00AA7398">
        <w:rPr>
          <w:rFonts w:ascii="Arial" w:hAnsi="Arial" w:cs="Arial"/>
          <w:sz w:val="22"/>
          <w:szCs w:val="22"/>
        </w:rPr>
        <w:t xml:space="preserve">constitutionnelle du droit linguistique en Ontario est la </w:t>
      </w:r>
      <w:r w:rsidRPr="00DA050D">
        <w:rPr>
          <w:rFonts w:ascii="Arial" w:hAnsi="Arial" w:cs="Arial"/>
          <w:i/>
          <w:sz w:val="22"/>
          <w:szCs w:val="22"/>
        </w:rPr>
        <w:t>Loi sur les services en français</w:t>
      </w:r>
      <w:r w:rsidRPr="00AA7398">
        <w:rPr>
          <w:rFonts w:ascii="Arial" w:hAnsi="Arial" w:cs="Arial"/>
          <w:sz w:val="22"/>
          <w:szCs w:val="22"/>
        </w:rPr>
        <w:t xml:space="preserve">, L.R.O. 1990, ch. F.32, dont le préambule exprime que le français est une « langue officielle devant les tribunaux » et qu’il est « souhaitable de garantir l’emploi de la langue française dans les institutions de la Législature et du gouvernement de l’Ontario. » </w:t>
      </w:r>
    </w:p>
    <w:p w14:paraId="044BC3D5" w14:textId="77777777" w:rsidR="00DA050D" w:rsidRPr="00AA7398" w:rsidRDefault="00DA050D" w:rsidP="00DA050D">
      <w:pPr>
        <w:pStyle w:val="Default"/>
        <w:spacing w:line="480" w:lineRule="auto"/>
        <w:ind w:left="720" w:hanging="720"/>
        <w:rPr>
          <w:rFonts w:ascii="Arial" w:hAnsi="Arial" w:cs="Arial"/>
          <w:sz w:val="22"/>
          <w:szCs w:val="22"/>
        </w:rPr>
      </w:pPr>
    </w:p>
    <w:p w14:paraId="69A468D1" w14:textId="77777777" w:rsidR="00DA050D" w:rsidRDefault="004E53C8" w:rsidP="00DA050D">
      <w:pPr>
        <w:pStyle w:val="Default"/>
        <w:spacing w:line="480" w:lineRule="auto"/>
        <w:ind w:left="720" w:hanging="720"/>
        <w:rPr>
          <w:rFonts w:ascii="Arial" w:hAnsi="Arial" w:cs="Arial"/>
          <w:sz w:val="22"/>
          <w:szCs w:val="22"/>
        </w:rPr>
      </w:pPr>
      <w:r w:rsidRPr="00AA7398">
        <w:rPr>
          <w:rFonts w:ascii="Arial" w:hAnsi="Arial" w:cs="Arial"/>
          <w:sz w:val="22"/>
          <w:szCs w:val="22"/>
        </w:rPr>
        <w:t xml:space="preserve">62. </w:t>
      </w:r>
      <w:r w:rsidR="00DA050D">
        <w:rPr>
          <w:rFonts w:ascii="Arial" w:hAnsi="Arial" w:cs="Arial"/>
          <w:sz w:val="22"/>
          <w:szCs w:val="22"/>
        </w:rPr>
        <w:tab/>
      </w:r>
      <w:r w:rsidRPr="00AA7398">
        <w:rPr>
          <w:rFonts w:ascii="Arial" w:hAnsi="Arial" w:cs="Arial"/>
          <w:sz w:val="22"/>
          <w:szCs w:val="22"/>
        </w:rPr>
        <w:t xml:space="preserve">Les mots, « les institutions de la Législature » ne sont pas définis dans le statut. Mais le tribunal est évidemment une institution créée par la Législature, d’après le pouvoir no. 14 de l’article 92 de la Constitution du Canada. La Cour supérieur de justice est maintenue par un statut de la Législature. </w:t>
      </w:r>
      <w:r w:rsidRPr="00AA7398">
        <w:rPr>
          <w:rFonts w:ascii="Arial" w:hAnsi="Arial" w:cs="Arial"/>
          <w:sz w:val="22"/>
          <w:szCs w:val="22"/>
        </w:rPr>
        <w:lastRenderedPageBreak/>
        <w:t xml:space="preserve">Le droit d’une audience de service bilingue est garanti par un statut de la Législature. Les tribunaux judiciaires sont des « institutions de la Législature » et la Cour supérieure devait alors agir conformément à </w:t>
      </w:r>
      <w:r w:rsidRPr="00DA050D">
        <w:rPr>
          <w:rFonts w:ascii="Arial" w:hAnsi="Arial" w:cs="Arial"/>
          <w:i/>
          <w:sz w:val="22"/>
          <w:szCs w:val="22"/>
        </w:rPr>
        <w:t>Loi sur les services en français</w:t>
      </w:r>
      <w:r w:rsidRPr="00AA7398">
        <w:rPr>
          <w:rFonts w:ascii="Arial" w:hAnsi="Arial" w:cs="Arial"/>
          <w:sz w:val="22"/>
          <w:szCs w:val="22"/>
        </w:rPr>
        <w:t xml:space="preserve">. </w:t>
      </w:r>
    </w:p>
    <w:p w14:paraId="6355FABB" w14:textId="77777777" w:rsidR="00DA050D" w:rsidRDefault="004E53C8" w:rsidP="00DA050D">
      <w:pPr>
        <w:pStyle w:val="Default"/>
        <w:spacing w:after="120"/>
        <w:ind w:left="1440" w:hanging="720"/>
        <w:rPr>
          <w:rFonts w:ascii="Arial" w:hAnsi="Arial" w:cs="Arial"/>
          <w:sz w:val="22"/>
          <w:szCs w:val="22"/>
        </w:rPr>
      </w:pPr>
      <w:r w:rsidRPr="00DA050D">
        <w:rPr>
          <w:rFonts w:ascii="Arial" w:hAnsi="Arial" w:cs="Arial"/>
          <w:i/>
          <w:sz w:val="22"/>
          <w:szCs w:val="22"/>
        </w:rPr>
        <w:t xml:space="preserve">Ref : </w:t>
      </w:r>
      <w:r w:rsidR="00DA050D" w:rsidRPr="00DA050D">
        <w:rPr>
          <w:rFonts w:ascii="Arial" w:hAnsi="Arial" w:cs="Arial"/>
          <w:i/>
          <w:sz w:val="22"/>
          <w:szCs w:val="22"/>
        </w:rPr>
        <w:tab/>
      </w:r>
      <w:r w:rsidRPr="00DA050D">
        <w:rPr>
          <w:rFonts w:ascii="Arial" w:hAnsi="Arial" w:cs="Arial"/>
          <w:i/>
          <w:sz w:val="22"/>
          <w:szCs w:val="22"/>
        </w:rPr>
        <w:t>Société des Acadiens c. Association of Parents</w:t>
      </w:r>
      <w:r w:rsidRPr="00AA7398">
        <w:rPr>
          <w:rFonts w:ascii="Arial" w:hAnsi="Arial" w:cs="Arial"/>
          <w:sz w:val="22"/>
          <w:szCs w:val="22"/>
        </w:rPr>
        <w:t xml:space="preserve">, [1986] 1 R.C.S. 549, au para. 21 (par le juge en chef Dickson, en dissident, mais non pas à ce point), et 54 (par le juge Beetz, en majorité) </w:t>
      </w:r>
    </w:p>
    <w:p w14:paraId="7480CBD8" w14:textId="77777777" w:rsidR="00DA050D" w:rsidRDefault="00DA050D" w:rsidP="00DA050D">
      <w:pPr>
        <w:pStyle w:val="Default"/>
        <w:spacing w:after="120"/>
        <w:ind w:left="720" w:firstLine="720"/>
        <w:rPr>
          <w:rFonts w:ascii="Arial" w:hAnsi="Arial" w:cs="Arial"/>
          <w:sz w:val="22"/>
          <w:szCs w:val="22"/>
        </w:rPr>
      </w:pPr>
    </w:p>
    <w:p w14:paraId="0C191D9A" w14:textId="77777777" w:rsidR="00DA050D" w:rsidRDefault="004E53C8" w:rsidP="00DA050D">
      <w:pPr>
        <w:pStyle w:val="Default"/>
        <w:spacing w:after="120"/>
        <w:ind w:left="720" w:firstLine="720"/>
        <w:rPr>
          <w:rFonts w:ascii="Arial" w:hAnsi="Arial" w:cs="Arial"/>
          <w:sz w:val="22"/>
          <w:szCs w:val="22"/>
        </w:rPr>
      </w:pPr>
      <w:r w:rsidRPr="00DA050D">
        <w:rPr>
          <w:rFonts w:ascii="Arial" w:hAnsi="Arial" w:cs="Arial"/>
          <w:i/>
          <w:sz w:val="22"/>
          <w:szCs w:val="22"/>
        </w:rPr>
        <w:t>Loi sur les tribunaux judiciaires</w:t>
      </w:r>
      <w:r w:rsidRPr="00AA7398">
        <w:rPr>
          <w:rFonts w:ascii="Arial" w:hAnsi="Arial" w:cs="Arial"/>
          <w:sz w:val="22"/>
          <w:szCs w:val="22"/>
        </w:rPr>
        <w:t xml:space="preserve">, art. 11, art. 126 </w:t>
      </w:r>
    </w:p>
    <w:p w14:paraId="3A914170" w14:textId="77777777" w:rsidR="00DA050D" w:rsidRDefault="00DA050D" w:rsidP="00DA050D">
      <w:pPr>
        <w:pStyle w:val="Default"/>
        <w:spacing w:after="120"/>
        <w:ind w:left="720" w:firstLine="720"/>
        <w:rPr>
          <w:rFonts w:ascii="Arial" w:hAnsi="Arial" w:cs="Arial"/>
          <w:sz w:val="22"/>
          <w:szCs w:val="22"/>
        </w:rPr>
      </w:pPr>
    </w:p>
    <w:p w14:paraId="71882AC5" w14:textId="77777777" w:rsidR="004E53C8" w:rsidRDefault="004E53C8" w:rsidP="00DA050D">
      <w:pPr>
        <w:pStyle w:val="Default"/>
        <w:spacing w:after="120"/>
        <w:ind w:left="720" w:firstLine="720"/>
        <w:rPr>
          <w:rFonts w:ascii="Arial" w:hAnsi="Arial" w:cs="Arial"/>
          <w:sz w:val="22"/>
          <w:szCs w:val="22"/>
        </w:rPr>
      </w:pPr>
      <w:r w:rsidRPr="00DA050D">
        <w:rPr>
          <w:rFonts w:ascii="Arial" w:hAnsi="Arial" w:cs="Arial"/>
          <w:i/>
          <w:sz w:val="22"/>
          <w:szCs w:val="22"/>
        </w:rPr>
        <w:t>Loi sur les services en français</w:t>
      </w:r>
      <w:r w:rsidRPr="00AA7398">
        <w:rPr>
          <w:rFonts w:ascii="Arial" w:hAnsi="Arial" w:cs="Arial"/>
          <w:sz w:val="22"/>
          <w:szCs w:val="22"/>
        </w:rPr>
        <w:t xml:space="preserve">, art. 5, art. 7 </w:t>
      </w:r>
    </w:p>
    <w:p w14:paraId="0FDDB38B" w14:textId="77777777" w:rsidR="00DA050D" w:rsidRDefault="00DA050D" w:rsidP="00DA050D">
      <w:pPr>
        <w:pStyle w:val="Default"/>
        <w:spacing w:after="120"/>
        <w:ind w:left="720" w:firstLine="720"/>
        <w:rPr>
          <w:rFonts w:ascii="Arial" w:hAnsi="Arial" w:cs="Arial"/>
          <w:sz w:val="22"/>
          <w:szCs w:val="22"/>
        </w:rPr>
      </w:pPr>
    </w:p>
    <w:p w14:paraId="473D853B" w14:textId="77777777" w:rsidR="00DA050D" w:rsidRPr="00AA7398" w:rsidRDefault="00DA050D" w:rsidP="00DA050D">
      <w:pPr>
        <w:pStyle w:val="Default"/>
        <w:spacing w:after="120"/>
        <w:ind w:left="720" w:firstLine="720"/>
        <w:rPr>
          <w:rFonts w:ascii="Arial" w:hAnsi="Arial" w:cs="Arial"/>
          <w:sz w:val="22"/>
          <w:szCs w:val="22"/>
        </w:rPr>
      </w:pPr>
    </w:p>
    <w:p w14:paraId="1E2D08F2" w14:textId="77777777" w:rsidR="004E53C8" w:rsidRDefault="004E53C8" w:rsidP="00DA050D">
      <w:pPr>
        <w:pStyle w:val="Default"/>
        <w:spacing w:line="480" w:lineRule="auto"/>
        <w:ind w:left="720" w:hanging="720"/>
        <w:rPr>
          <w:rFonts w:ascii="Arial" w:hAnsi="Arial" w:cs="Arial"/>
          <w:sz w:val="22"/>
          <w:szCs w:val="22"/>
        </w:rPr>
      </w:pPr>
      <w:r w:rsidRPr="00AA7398">
        <w:rPr>
          <w:rFonts w:ascii="Arial" w:hAnsi="Arial" w:cs="Arial"/>
          <w:sz w:val="22"/>
          <w:szCs w:val="22"/>
        </w:rPr>
        <w:t xml:space="preserve">63. </w:t>
      </w:r>
      <w:r w:rsidR="00DA050D">
        <w:rPr>
          <w:rFonts w:ascii="Arial" w:hAnsi="Arial" w:cs="Arial"/>
          <w:sz w:val="22"/>
          <w:szCs w:val="22"/>
        </w:rPr>
        <w:tab/>
      </w:r>
      <w:r w:rsidRPr="00AA7398">
        <w:rPr>
          <w:rFonts w:ascii="Arial" w:hAnsi="Arial" w:cs="Arial"/>
          <w:sz w:val="22"/>
          <w:szCs w:val="22"/>
        </w:rPr>
        <w:t xml:space="preserve">L’obligation des « institutions de la Législature » de fournir des services bilingues, et le droit des citoyens ontariens d’en recevoir, se trouvent à l’article 5(1) de la </w:t>
      </w:r>
      <w:r w:rsidRPr="00DA050D">
        <w:rPr>
          <w:rFonts w:ascii="Arial" w:hAnsi="Arial" w:cs="Arial"/>
          <w:i/>
          <w:sz w:val="22"/>
          <w:szCs w:val="22"/>
        </w:rPr>
        <w:t>Loi sur les services en français</w:t>
      </w:r>
      <w:r w:rsidRPr="00AA7398">
        <w:rPr>
          <w:rFonts w:ascii="Arial" w:hAnsi="Arial" w:cs="Arial"/>
          <w:sz w:val="22"/>
          <w:szCs w:val="22"/>
        </w:rPr>
        <w:t xml:space="preserve">. L’article 5(1) est quand même limité par l’article 7, ainsi que, si toutes les mesures raisonnables ont été prises et que tous les projets raisonnables ont été élaborés afin de faire respecter le droit de recevoir les services en français, les obligations que la loi impose aux « institutions de la Législature » sont assujetties aux limitations raisonnables et nécessaires qu’exigent les circonstances. </w:t>
      </w:r>
    </w:p>
    <w:p w14:paraId="40BCDD98" w14:textId="77777777" w:rsidR="00DA050D" w:rsidRPr="00AA7398" w:rsidRDefault="00DA050D" w:rsidP="00DA050D">
      <w:pPr>
        <w:pStyle w:val="Default"/>
        <w:spacing w:line="480" w:lineRule="auto"/>
        <w:ind w:left="720" w:hanging="720"/>
        <w:rPr>
          <w:rFonts w:ascii="Arial" w:hAnsi="Arial" w:cs="Arial"/>
          <w:sz w:val="22"/>
          <w:szCs w:val="22"/>
        </w:rPr>
      </w:pPr>
    </w:p>
    <w:p w14:paraId="288DD41B" w14:textId="77777777" w:rsidR="00DA050D" w:rsidRDefault="004E53C8" w:rsidP="00DA050D">
      <w:pPr>
        <w:pStyle w:val="Default"/>
        <w:spacing w:line="480" w:lineRule="auto"/>
        <w:ind w:left="720" w:hanging="720"/>
        <w:rPr>
          <w:rFonts w:ascii="Arial" w:hAnsi="Arial" w:cs="Arial"/>
          <w:sz w:val="22"/>
          <w:szCs w:val="22"/>
        </w:rPr>
      </w:pPr>
      <w:r w:rsidRPr="00AA7398">
        <w:rPr>
          <w:rFonts w:ascii="Arial" w:hAnsi="Arial" w:cs="Arial"/>
          <w:sz w:val="22"/>
          <w:szCs w:val="22"/>
        </w:rPr>
        <w:t xml:space="preserve">64. </w:t>
      </w:r>
      <w:r w:rsidR="00DA050D">
        <w:rPr>
          <w:rFonts w:ascii="Arial" w:hAnsi="Arial" w:cs="Arial"/>
          <w:sz w:val="22"/>
          <w:szCs w:val="22"/>
        </w:rPr>
        <w:tab/>
      </w:r>
      <w:r w:rsidRPr="00AA7398">
        <w:rPr>
          <w:rFonts w:ascii="Arial" w:hAnsi="Arial" w:cs="Arial"/>
          <w:sz w:val="22"/>
          <w:szCs w:val="22"/>
        </w:rPr>
        <w:t xml:space="preserve">La lecture de la règle no. 1 de l’article 126(2) de la </w:t>
      </w:r>
      <w:r w:rsidRPr="00DA050D">
        <w:rPr>
          <w:rFonts w:ascii="Arial" w:hAnsi="Arial" w:cs="Arial"/>
          <w:i/>
          <w:sz w:val="22"/>
          <w:szCs w:val="22"/>
        </w:rPr>
        <w:t>Loi sur les tribunaux judiciaires</w:t>
      </w:r>
      <w:r w:rsidRPr="00AA7398">
        <w:rPr>
          <w:rFonts w:ascii="Arial" w:hAnsi="Arial" w:cs="Arial"/>
          <w:sz w:val="22"/>
          <w:szCs w:val="22"/>
        </w:rPr>
        <w:t xml:space="preserve"> et de l’article 7 de la </w:t>
      </w:r>
      <w:r w:rsidRPr="00DA050D">
        <w:rPr>
          <w:rFonts w:ascii="Arial" w:hAnsi="Arial" w:cs="Arial"/>
          <w:i/>
          <w:sz w:val="22"/>
          <w:szCs w:val="22"/>
        </w:rPr>
        <w:t>Loi sur les services en français</w:t>
      </w:r>
      <w:r w:rsidRPr="00AA7398">
        <w:rPr>
          <w:rFonts w:ascii="Arial" w:hAnsi="Arial" w:cs="Arial"/>
          <w:sz w:val="22"/>
          <w:szCs w:val="22"/>
        </w:rPr>
        <w:t xml:space="preserve"> doit être cohérente et intégrale. D’abord, pour déterminer l’intention du législateur, une présomption de cohérence entre des lois connexes s’applique. </w:t>
      </w:r>
    </w:p>
    <w:p w14:paraId="640ED903" w14:textId="77777777" w:rsidR="00DA050D" w:rsidRDefault="004E53C8" w:rsidP="00DA050D">
      <w:pPr>
        <w:pStyle w:val="Default"/>
        <w:spacing w:after="120"/>
        <w:ind w:left="1440" w:hanging="720"/>
        <w:rPr>
          <w:rFonts w:ascii="Arial" w:hAnsi="Arial" w:cs="Arial"/>
          <w:sz w:val="22"/>
          <w:szCs w:val="22"/>
        </w:rPr>
      </w:pPr>
      <w:r w:rsidRPr="00DA050D">
        <w:rPr>
          <w:rFonts w:ascii="Arial" w:hAnsi="Arial" w:cs="Arial"/>
          <w:i/>
          <w:sz w:val="22"/>
          <w:szCs w:val="22"/>
        </w:rPr>
        <w:t xml:space="preserve">Ref : </w:t>
      </w:r>
      <w:r w:rsidR="00DA050D" w:rsidRPr="00DA050D">
        <w:rPr>
          <w:rFonts w:ascii="Arial" w:hAnsi="Arial" w:cs="Arial"/>
          <w:i/>
          <w:sz w:val="22"/>
          <w:szCs w:val="22"/>
        </w:rPr>
        <w:tab/>
      </w:r>
      <w:r w:rsidRPr="00DA050D">
        <w:rPr>
          <w:rFonts w:ascii="Arial" w:hAnsi="Arial" w:cs="Arial"/>
          <w:i/>
          <w:sz w:val="22"/>
          <w:szCs w:val="22"/>
        </w:rPr>
        <w:t>Murphy c. Welsh; Stoddard c. Watson</w:t>
      </w:r>
      <w:r w:rsidRPr="00DA050D">
        <w:rPr>
          <w:rFonts w:ascii="Arial" w:hAnsi="Arial" w:cs="Arial"/>
          <w:sz w:val="22"/>
          <w:szCs w:val="22"/>
        </w:rPr>
        <w:t xml:space="preserve">, [1993] 2 R.C.S. 1069; 1993 CanLII 59 C.S.C.), </w:t>
      </w:r>
      <w:r w:rsidRPr="00AA7398">
        <w:rPr>
          <w:rFonts w:ascii="Arial" w:hAnsi="Arial" w:cs="Arial"/>
          <w:sz w:val="22"/>
          <w:szCs w:val="22"/>
        </w:rPr>
        <w:t xml:space="preserve">à la page 15 comme il est reproduit dans le cahier d’autorités </w:t>
      </w:r>
    </w:p>
    <w:p w14:paraId="28A833B0" w14:textId="77777777" w:rsidR="00DA050D" w:rsidRDefault="00DA050D" w:rsidP="00DA050D">
      <w:pPr>
        <w:pStyle w:val="Default"/>
        <w:spacing w:after="120"/>
        <w:ind w:left="1440" w:hanging="720"/>
        <w:rPr>
          <w:rFonts w:ascii="Arial" w:hAnsi="Arial" w:cs="Arial"/>
          <w:sz w:val="22"/>
          <w:szCs w:val="22"/>
        </w:rPr>
      </w:pPr>
    </w:p>
    <w:p w14:paraId="57D3BA7B" w14:textId="77777777" w:rsidR="004E53C8" w:rsidRPr="00DA050D" w:rsidRDefault="004E53C8" w:rsidP="00DA050D">
      <w:pPr>
        <w:pStyle w:val="Default"/>
        <w:spacing w:after="120"/>
        <w:ind w:left="1440"/>
        <w:rPr>
          <w:rFonts w:ascii="Arial" w:hAnsi="Arial" w:cs="Arial"/>
          <w:sz w:val="22"/>
          <w:szCs w:val="22"/>
          <w:lang w:val="en-CA"/>
        </w:rPr>
      </w:pPr>
      <w:r w:rsidRPr="00DA050D">
        <w:rPr>
          <w:rFonts w:ascii="Arial" w:hAnsi="Arial" w:cs="Arial"/>
          <w:i/>
          <w:sz w:val="22"/>
          <w:szCs w:val="22"/>
          <w:lang w:val="en-CA"/>
        </w:rPr>
        <w:t>Sullivan and Driedger on the Construction of Statutes, Fourth Ed.</w:t>
      </w:r>
      <w:r w:rsidRPr="00DA050D">
        <w:rPr>
          <w:rFonts w:ascii="Arial" w:hAnsi="Arial" w:cs="Arial"/>
          <w:sz w:val="22"/>
          <w:szCs w:val="22"/>
          <w:lang w:val="en-CA"/>
        </w:rPr>
        <w:t xml:space="preserve">, Toronto: Butterworths, 2002, p. 323 </w:t>
      </w:r>
    </w:p>
    <w:p w14:paraId="70A5EED3" w14:textId="77777777" w:rsidR="004E53C8" w:rsidRPr="00DA050D" w:rsidRDefault="004E53C8" w:rsidP="00215902">
      <w:pPr>
        <w:pStyle w:val="Default"/>
        <w:spacing w:line="480" w:lineRule="auto"/>
        <w:rPr>
          <w:rFonts w:ascii="Arial" w:hAnsi="Arial" w:cs="Arial"/>
          <w:sz w:val="22"/>
          <w:szCs w:val="22"/>
          <w:lang w:val="en-CA"/>
        </w:rPr>
      </w:pPr>
    </w:p>
    <w:p w14:paraId="28C8154E" w14:textId="77777777" w:rsidR="00DA050D" w:rsidRDefault="004E53C8" w:rsidP="00DA050D">
      <w:pPr>
        <w:pStyle w:val="Default"/>
        <w:spacing w:line="480" w:lineRule="auto"/>
        <w:ind w:left="720" w:hanging="720"/>
        <w:rPr>
          <w:rFonts w:ascii="Arial" w:hAnsi="Arial" w:cs="Arial"/>
          <w:sz w:val="22"/>
          <w:szCs w:val="22"/>
          <w:lang w:val="en-CA"/>
        </w:rPr>
      </w:pPr>
      <w:r w:rsidRPr="00AA7398">
        <w:rPr>
          <w:rFonts w:ascii="Arial" w:hAnsi="Arial" w:cs="Arial"/>
          <w:sz w:val="22"/>
          <w:szCs w:val="22"/>
          <w:lang w:val="en-CA"/>
        </w:rPr>
        <w:t xml:space="preserve">65. </w:t>
      </w:r>
      <w:r w:rsidR="00DA050D">
        <w:rPr>
          <w:rFonts w:ascii="Arial" w:hAnsi="Arial" w:cs="Arial"/>
          <w:sz w:val="22"/>
          <w:szCs w:val="22"/>
          <w:lang w:val="en-CA"/>
        </w:rPr>
        <w:tab/>
      </w:r>
      <w:r w:rsidRPr="00AA7398">
        <w:rPr>
          <w:rFonts w:ascii="Arial" w:hAnsi="Arial" w:cs="Arial"/>
          <w:sz w:val="22"/>
          <w:szCs w:val="22"/>
          <w:lang w:val="en-CA"/>
        </w:rPr>
        <w:t xml:space="preserve">Comme dit la prof. Sullivan : « In effect, the statute book constitutes the complete text of every legislative provision. … The legislature is presumed to know its own statute book and to draft each new provision with regard to the structures, conventions, and habits of expression as well as the substantive law embodied in existing legislation. » </w:t>
      </w:r>
    </w:p>
    <w:p w14:paraId="1EE62688" w14:textId="77777777" w:rsidR="004E53C8" w:rsidRPr="00DA050D" w:rsidRDefault="004E53C8" w:rsidP="005C4280">
      <w:pPr>
        <w:pStyle w:val="Default"/>
        <w:ind w:left="720"/>
        <w:rPr>
          <w:rFonts w:ascii="Arial" w:hAnsi="Arial" w:cs="Arial"/>
          <w:sz w:val="22"/>
          <w:szCs w:val="22"/>
          <w:lang w:val="en-CA"/>
        </w:rPr>
      </w:pPr>
      <w:r w:rsidRPr="00DA050D">
        <w:rPr>
          <w:rFonts w:ascii="Arial" w:hAnsi="Arial" w:cs="Arial"/>
          <w:i/>
          <w:sz w:val="22"/>
          <w:szCs w:val="22"/>
          <w:lang w:val="en-CA"/>
        </w:rPr>
        <w:t>Ref : Sullivan and Driedger on the Construction of Statutes, Fourth Ed.</w:t>
      </w:r>
      <w:r w:rsidRPr="00AA7398">
        <w:rPr>
          <w:rFonts w:ascii="Arial" w:hAnsi="Arial" w:cs="Arial"/>
          <w:sz w:val="22"/>
          <w:szCs w:val="22"/>
          <w:lang w:val="en-CA"/>
        </w:rPr>
        <w:t xml:space="preserve">, Toronto: </w:t>
      </w:r>
      <w:r w:rsidRPr="005C4280">
        <w:rPr>
          <w:rFonts w:ascii="Arial" w:hAnsi="Arial" w:cs="Arial"/>
          <w:sz w:val="22"/>
          <w:szCs w:val="22"/>
          <w:lang w:val="en-CA"/>
        </w:rPr>
        <w:t xml:space="preserve">Butterworths, 2002, p. 323 </w:t>
      </w:r>
    </w:p>
    <w:p w14:paraId="7E60F709" w14:textId="77777777" w:rsidR="005C4280" w:rsidRDefault="004E53C8" w:rsidP="005C4280">
      <w:pPr>
        <w:pStyle w:val="Default"/>
        <w:spacing w:line="480" w:lineRule="auto"/>
        <w:ind w:left="720" w:hanging="720"/>
        <w:rPr>
          <w:rFonts w:ascii="Arial" w:hAnsi="Arial" w:cs="Arial"/>
          <w:sz w:val="22"/>
          <w:szCs w:val="22"/>
        </w:rPr>
      </w:pPr>
      <w:r w:rsidRPr="00AA7398">
        <w:rPr>
          <w:rFonts w:ascii="Arial" w:hAnsi="Arial" w:cs="Arial"/>
          <w:sz w:val="22"/>
          <w:szCs w:val="22"/>
        </w:rPr>
        <w:lastRenderedPageBreak/>
        <w:t xml:space="preserve">66. </w:t>
      </w:r>
      <w:r w:rsidR="005C4280">
        <w:rPr>
          <w:rFonts w:ascii="Arial" w:hAnsi="Arial" w:cs="Arial"/>
          <w:sz w:val="22"/>
          <w:szCs w:val="22"/>
        </w:rPr>
        <w:tab/>
      </w:r>
      <w:r w:rsidRPr="00AA7398">
        <w:rPr>
          <w:rFonts w:ascii="Arial" w:hAnsi="Arial" w:cs="Arial"/>
          <w:sz w:val="22"/>
          <w:szCs w:val="22"/>
        </w:rPr>
        <w:t xml:space="preserve">S’il existe un conflit entre les statuts, l’article 7 de la </w:t>
      </w:r>
      <w:r w:rsidRPr="005C4280">
        <w:rPr>
          <w:rFonts w:ascii="Arial" w:hAnsi="Arial" w:cs="Arial"/>
          <w:i/>
          <w:sz w:val="22"/>
          <w:szCs w:val="22"/>
        </w:rPr>
        <w:t xml:space="preserve">Loi sur les services en français </w:t>
      </w:r>
      <w:r w:rsidRPr="00AA7398">
        <w:rPr>
          <w:rFonts w:ascii="Arial" w:hAnsi="Arial" w:cs="Arial"/>
          <w:sz w:val="22"/>
          <w:szCs w:val="22"/>
        </w:rPr>
        <w:t xml:space="preserve">doit limiter la règle no. 1 de la </w:t>
      </w:r>
      <w:r w:rsidRPr="005C4280">
        <w:rPr>
          <w:rFonts w:ascii="Arial" w:hAnsi="Arial" w:cs="Arial"/>
          <w:i/>
          <w:sz w:val="22"/>
          <w:szCs w:val="22"/>
        </w:rPr>
        <w:t>Loi sur les tribunaux judiciaires</w:t>
      </w:r>
      <w:r w:rsidRPr="00AA7398">
        <w:rPr>
          <w:rFonts w:ascii="Arial" w:hAnsi="Arial" w:cs="Arial"/>
          <w:sz w:val="22"/>
          <w:szCs w:val="22"/>
        </w:rPr>
        <w:t xml:space="preserve">. La maxime juridique </w:t>
      </w:r>
      <w:r w:rsidRPr="005C4280">
        <w:rPr>
          <w:rFonts w:ascii="Arial" w:hAnsi="Arial" w:cs="Arial"/>
          <w:i/>
          <w:sz w:val="22"/>
          <w:szCs w:val="22"/>
        </w:rPr>
        <w:t xml:space="preserve">generalia specialibus non derogant </w:t>
      </w:r>
      <w:r w:rsidRPr="00AA7398">
        <w:rPr>
          <w:rFonts w:ascii="Arial" w:hAnsi="Arial" w:cs="Arial"/>
          <w:sz w:val="22"/>
          <w:szCs w:val="22"/>
        </w:rPr>
        <w:t>ne peut s’appliquer à un code quasi</w:t>
      </w:r>
      <w:r w:rsidRPr="00AA7398">
        <w:rPr>
          <w:rFonts w:ascii="Arial" w:hAnsi="Arial" w:cs="Arial"/>
          <w:sz w:val="22"/>
          <w:szCs w:val="22"/>
        </w:rPr>
        <w:softHyphen/>
      </w:r>
      <w:r w:rsidR="005C4280">
        <w:rPr>
          <w:rFonts w:ascii="Arial" w:hAnsi="Arial" w:cs="Arial"/>
          <w:sz w:val="22"/>
          <w:szCs w:val="22"/>
        </w:rPr>
        <w:t>-</w:t>
      </w:r>
      <w:r w:rsidRPr="00AA7398">
        <w:rPr>
          <w:rFonts w:ascii="Arial" w:hAnsi="Arial" w:cs="Arial"/>
          <w:sz w:val="22"/>
          <w:szCs w:val="22"/>
        </w:rPr>
        <w:t xml:space="preserve">constitutionnel ou fondamental comme la Loi sur les services en français. Un tel code est prédominant. </w:t>
      </w:r>
    </w:p>
    <w:p w14:paraId="68F206FC" w14:textId="77777777" w:rsidR="005C4280" w:rsidRPr="008A044D" w:rsidRDefault="004E53C8" w:rsidP="005C4280">
      <w:pPr>
        <w:pStyle w:val="Default"/>
        <w:spacing w:after="120"/>
        <w:ind w:left="1440" w:hanging="720"/>
        <w:rPr>
          <w:rFonts w:ascii="Arial" w:hAnsi="Arial" w:cs="Arial"/>
          <w:sz w:val="22"/>
          <w:szCs w:val="22"/>
          <w:lang w:val="fr-CA"/>
        </w:rPr>
      </w:pPr>
      <w:r w:rsidRPr="008A044D">
        <w:rPr>
          <w:rFonts w:ascii="Arial" w:hAnsi="Arial" w:cs="Arial"/>
          <w:i/>
          <w:sz w:val="22"/>
          <w:szCs w:val="22"/>
          <w:lang w:val="fr-CA"/>
        </w:rPr>
        <w:t xml:space="preserve">Ref : </w:t>
      </w:r>
      <w:r w:rsidR="005C4280" w:rsidRPr="008A044D">
        <w:rPr>
          <w:rFonts w:ascii="Arial" w:hAnsi="Arial" w:cs="Arial"/>
          <w:i/>
          <w:sz w:val="22"/>
          <w:szCs w:val="22"/>
          <w:lang w:val="fr-CA"/>
        </w:rPr>
        <w:tab/>
      </w:r>
      <w:r w:rsidRPr="008A044D">
        <w:rPr>
          <w:rFonts w:ascii="Arial" w:hAnsi="Arial" w:cs="Arial"/>
          <w:i/>
          <w:sz w:val="22"/>
          <w:szCs w:val="22"/>
          <w:lang w:val="fr-CA"/>
        </w:rPr>
        <w:t>Insurance Corp. of B.C. c. Heerspink</w:t>
      </w:r>
      <w:r w:rsidRPr="008A044D">
        <w:rPr>
          <w:rFonts w:ascii="Arial" w:hAnsi="Arial" w:cs="Arial"/>
          <w:sz w:val="22"/>
          <w:szCs w:val="22"/>
          <w:lang w:val="fr-CA"/>
        </w:rPr>
        <w:t xml:space="preserve">, [1982] 2 R.C.S. 145, 1982 CanLII 27 (C.S.C.) </w:t>
      </w:r>
    </w:p>
    <w:p w14:paraId="2802CEFC" w14:textId="77777777" w:rsidR="004E53C8" w:rsidRDefault="004E53C8" w:rsidP="005C4280">
      <w:pPr>
        <w:pStyle w:val="Default"/>
        <w:spacing w:after="120"/>
        <w:ind w:left="1440"/>
        <w:rPr>
          <w:rFonts w:ascii="Arial" w:hAnsi="Arial" w:cs="Arial"/>
          <w:sz w:val="22"/>
          <w:szCs w:val="22"/>
          <w:lang w:val="en-CA"/>
        </w:rPr>
      </w:pPr>
      <w:r w:rsidRPr="005C4280">
        <w:rPr>
          <w:rFonts w:ascii="Arial" w:hAnsi="Arial" w:cs="Arial"/>
          <w:i/>
          <w:sz w:val="22"/>
          <w:szCs w:val="22"/>
          <w:lang w:val="en-CA"/>
        </w:rPr>
        <w:t>Sullivan and Driedger on the Construction of Statutes, Fourth Ed.</w:t>
      </w:r>
      <w:r w:rsidRPr="00AA7398">
        <w:rPr>
          <w:rFonts w:ascii="Arial" w:hAnsi="Arial" w:cs="Arial"/>
          <w:sz w:val="22"/>
          <w:szCs w:val="22"/>
          <w:lang w:val="en-CA"/>
        </w:rPr>
        <w:t xml:space="preserve">, Toronto: Butterworths, 2002, p. 271 </w:t>
      </w:r>
    </w:p>
    <w:p w14:paraId="0ECB606F" w14:textId="77777777" w:rsidR="005C4280" w:rsidRPr="00AA7398" w:rsidRDefault="005C4280" w:rsidP="005C4280">
      <w:pPr>
        <w:pStyle w:val="Default"/>
        <w:spacing w:line="480" w:lineRule="auto"/>
        <w:ind w:left="720"/>
        <w:rPr>
          <w:rFonts w:ascii="Arial" w:hAnsi="Arial" w:cs="Arial"/>
          <w:sz w:val="22"/>
          <w:szCs w:val="22"/>
          <w:lang w:val="en-CA"/>
        </w:rPr>
      </w:pPr>
    </w:p>
    <w:p w14:paraId="2B3F2F5C" w14:textId="77777777" w:rsidR="004E53C8" w:rsidRDefault="004E53C8" w:rsidP="005C4280">
      <w:pPr>
        <w:pStyle w:val="CM27"/>
        <w:spacing w:line="240" w:lineRule="auto"/>
        <w:ind w:right="193"/>
        <w:rPr>
          <w:rFonts w:ascii="Arial" w:hAnsi="Arial" w:cs="Arial"/>
          <w:b/>
          <w:i/>
          <w:color w:val="000000"/>
          <w:sz w:val="22"/>
          <w:szCs w:val="22"/>
        </w:rPr>
      </w:pPr>
      <w:r w:rsidRPr="005C4280">
        <w:rPr>
          <w:rFonts w:ascii="Arial" w:hAnsi="Arial" w:cs="Arial"/>
          <w:b/>
          <w:i/>
          <w:color w:val="000000"/>
          <w:sz w:val="22"/>
          <w:szCs w:val="22"/>
        </w:rPr>
        <w:t xml:space="preserve">(c) Le tribunal ne peut pas permettre l’appelant de manipuler les lois qui garantissent le droit linguistique afin de diminuer l’indépendance judiciaire. </w:t>
      </w:r>
    </w:p>
    <w:p w14:paraId="32089645" w14:textId="77777777" w:rsidR="005C4280" w:rsidRPr="005C4280" w:rsidRDefault="005C4280" w:rsidP="005C4280">
      <w:pPr>
        <w:pStyle w:val="Default"/>
      </w:pPr>
    </w:p>
    <w:p w14:paraId="0E79913D" w14:textId="77777777" w:rsidR="004E53C8" w:rsidRPr="00AA7398" w:rsidRDefault="004E53C8" w:rsidP="005C4280">
      <w:pPr>
        <w:pStyle w:val="CM4"/>
        <w:spacing w:line="480" w:lineRule="auto"/>
        <w:ind w:left="720" w:right="142" w:hanging="720"/>
        <w:rPr>
          <w:rFonts w:ascii="Arial" w:hAnsi="Arial" w:cs="Arial"/>
          <w:color w:val="000000"/>
          <w:sz w:val="22"/>
          <w:szCs w:val="22"/>
        </w:rPr>
      </w:pPr>
      <w:r w:rsidRPr="00AA7398">
        <w:rPr>
          <w:rFonts w:ascii="Arial" w:hAnsi="Arial" w:cs="Arial"/>
          <w:color w:val="000000"/>
          <w:sz w:val="22"/>
          <w:szCs w:val="22"/>
        </w:rPr>
        <w:t xml:space="preserve">67. </w:t>
      </w:r>
      <w:r w:rsidR="005C4280">
        <w:rPr>
          <w:rFonts w:ascii="Arial" w:hAnsi="Arial" w:cs="Arial"/>
          <w:color w:val="000000"/>
          <w:sz w:val="22"/>
          <w:szCs w:val="22"/>
        </w:rPr>
        <w:tab/>
      </w:r>
      <w:r w:rsidRPr="00AA7398">
        <w:rPr>
          <w:rFonts w:ascii="Arial" w:hAnsi="Arial" w:cs="Arial"/>
          <w:color w:val="000000"/>
          <w:sz w:val="22"/>
          <w:szCs w:val="22"/>
        </w:rPr>
        <w:t xml:space="preserve">Finalement, il ne faut pas lire le paragraphe 8 suivant du juge </w:t>
      </w:r>
      <w:r w:rsidR="00EB43D8">
        <w:rPr>
          <w:rFonts w:ascii="Arial" w:hAnsi="Arial" w:cs="Arial"/>
          <w:color w:val="000000"/>
          <w:sz w:val="22"/>
          <w:szCs w:val="22"/>
        </w:rPr>
        <w:t>[</w:t>
      </w:r>
      <w:r w:rsidR="00EB43D8" w:rsidRPr="005C4280">
        <w:rPr>
          <w:rFonts w:ascii="Arial" w:hAnsi="Arial" w:cs="Arial"/>
          <w:color w:val="000000"/>
          <w:sz w:val="22"/>
          <w:szCs w:val="22"/>
          <w:highlight w:val="yellow"/>
        </w:rPr>
        <w:t>NOM</w:t>
      </w:r>
      <w:r w:rsidR="005C4280">
        <w:rPr>
          <w:rFonts w:ascii="Arial" w:hAnsi="Arial" w:cs="Arial"/>
          <w:color w:val="000000"/>
          <w:sz w:val="22"/>
          <w:szCs w:val="22"/>
        </w:rPr>
        <w:t>]</w:t>
      </w:r>
      <w:r w:rsidRPr="00AA7398">
        <w:rPr>
          <w:rFonts w:ascii="Arial" w:hAnsi="Arial" w:cs="Arial"/>
          <w:color w:val="000000"/>
          <w:sz w:val="22"/>
          <w:szCs w:val="22"/>
        </w:rPr>
        <w:t xml:space="preserve">, comme il a été interprété par l’appelant dans le paragraphe 34 du mémoire de l’appelant, ou dans son lettre au Ministre de la justice, que le tribunal a nié le droit linguistique de l’appelant parce que M. </w:t>
      </w:r>
      <w:r w:rsidR="005C4280" w:rsidRPr="00AC6119">
        <w:rPr>
          <w:rFonts w:ascii="Arial" w:hAnsi="Arial" w:cs="Arial"/>
          <w:sz w:val="22"/>
          <w:szCs w:val="22"/>
          <w:highlight w:val="yellow"/>
        </w:rPr>
        <w:t>[</w:t>
      </w:r>
      <w:r w:rsidR="005C4280">
        <w:rPr>
          <w:rFonts w:ascii="Arial" w:hAnsi="Arial" w:cs="Arial"/>
          <w:sz w:val="22"/>
          <w:szCs w:val="22"/>
          <w:highlight w:val="yellow"/>
        </w:rPr>
        <w:t>DEMANDEÙR</w:t>
      </w:r>
      <w:r w:rsidR="005C4280" w:rsidRPr="00AC6119">
        <w:rPr>
          <w:rFonts w:ascii="Arial" w:hAnsi="Arial" w:cs="Arial"/>
          <w:sz w:val="22"/>
          <w:szCs w:val="22"/>
          <w:highlight w:val="yellow"/>
        </w:rPr>
        <w:t>]</w:t>
      </w:r>
      <w:r w:rsidR="005C4280">
        <w:rPr>
          <w:rFonts w:ascii="Arial" w:hAnsi="Arial" w:cs="Arial"/>
          <w:sz w:val="22"/>
          <w:szCs w:val="22"/>
        </w:rPr>
        <w:t xml:space="preserve"> </w:t>
      </w:r>
      <w:r w:rsidRPr="00AA7398">
        <w:rPr>
          <w:rFonts w:ascii="Arial" w:hAnsi="Arial" w:cs="Arial"/>
          <w:color w:val="000000"/>
          <w:sz w:val="22"/>
          <w:szCs w:val="22"/>
        </w:rPr>
        <w:t xml:space="preserve">parlait anglais ou parce que le juge « est contre la francophonie » : </w:t>
      </w:r>
    </w:p>
    <w:p w14:paraId="68C57F2A" w14:textId="77777777" w:rsidR="004E53C8" w:rsidRPr="00AA7398" w:rsidRDefault="004E53C8" w:rsidP="005C4280">
      <w:pPr>
        <w:pStyle w:val="CM35"/>
        <w:ind w:left="1134" w:right="1300"/>
        <w:rPr>
          <w:rFonts w:ascii="Arial" w:hAnsi="Arial" w:cs="Arial"/>
          <w:color w:val="000000"/>
          <w:sz w:val="22"/>
          <w:szCs w:val="22"/>
          <w:lang w:val="en-CA"/>
        </w:rPr>
      </w:pPr>
      <w:r w:rsidRPr="00AA7398">
        <w:rPr>
          <w:rFonts w:ascii="Arial" w:hAnsi="Arial" w:cs="Arial"/>
          <w:color w:val="000000"/>
          <w:sz w:val="22"/>
          <w:szCs w:val="22"/>
          <w:lang w:val="en-CA"/>
        </w:rPr>
        <w:t xml:space="preserve">I have concluded that Mr. </w:t>
      </w:r>
      <w:r w:rsidR="005C4280" w:rsidRPr="005C4280">
        <w:rPr>
          <w:rFonts w:ascii="Arial" w:hAnsi="Arial" w:cs="Arial"/>
          <w:sz w:val="22"/>
          <w:szCs w:val="22"/>
          <w:highlight w:val="yellow"/>
          <w:lang w:val="en-CA"/>
        </w:rPr>
        <w:t>[</w:t>
      </w:r>
      <w:r w:rsidR="005C4280">
        <w:rPr>
          <w:rFonts w:ascii="Arial" w:hAnsi="Arial" w:cs="Arial"/>
          <w:sz w:val="22"/>
          <w:szCs w:val="22"/>
          <w:highlight w:val="yellow"/>
          <w:lang w:val="en-CA"/>
        </w:rPr>
        <w:t>DEMANDEUR</w:t>
      </w:r>
      <w:r w:rsidR="005C4280" w:rsidRPr="005C4280">
        <w:rPr>
          <w:rFonts w:ascii="Arial" w:hAnsi="Arial" w:cs="Arial"/>
          <w:sz w:val="22"/>
          <w:szCs w:val="22"/>
          <w:highlight w:val="yellow"/>
          <w:lang w:val="en-CA"/>
        </w:rPr>
        <w:t>]</w:t>
      </w:r>
      <w:r w:rsidRPr="00AA7398">
        <w:rPr>
          <w:rFonts w:ascii="Arial" w:hAnsi="Arial" w:cs="Arial"/>
          <w:color w:val="000000"/>
          <w:sz w:val="22"/>
          <w:szCs w:val="22"/>
          <w:lang w:val="en-CA"/>
        </w:rPr>
        <w:t xml:space="preserve">, who is completely fluent in both the English and French languages, is attempting to manipulate the bilingual obligation of Provincial laws to his own purpose, which is to delay the process. </w:t>
      </w:r>
    </w:p>
    <w:p w14:paraId="7BAC5C53" w14:textId="77777777" w:rsidR="005C4280" w:rsidRPr="005C4280" w:rsidRDefault="005C4280" w:rsidP="00897F19">
      <w:pPr>
        <w:pStyle w:val="CM36"/>
        <w:spacing w:line="480" w:lineRule="auto"/>
        <w:rPr>
          <w:rFonts w:ascii="Arial" w:hAnsi="Arial" w:cs="Arial"/>
          <w:color w:val="000000"/>
          <w:sz w:val="22"/>
          <w:szCs w:val="22"/>
          <w:lang w:val="en-CA"/>
        </w:rPr>
      </w:pPr>
    </w:p>
    <w:p w14:paraId="1E5ED5D7" w14:textId="77777777" w:rsidR="004E53C8" w:rsidRDefault="004E53C8" w:rsidP="005C4280">
      <w:pPr>
        <w:pStyle w:val="CM36"/>
        <w:spacing w:line="480" w:lineRule="auto"/>
        <w:ind w:left="720"/>
        <w:rPr>
          <w:rFonts w:ascii="Arial" w:hAnsi="Arial" w:cs="Arial"/>
          <w:color w:val="000000"/>
          <w:sz w:val="22"/>
          <w:szCs w:val="22"/>
        </w:rPr>
      </w:pPr>
      <w:r w:rsidRPr="00AA7398">
        <w:rPr>
          <w:rFonts w:ascii="Arial" w:hAnsi="Arial" w:cs="Arial"/>
          <w:color w:val="000000"/>
          <w:sz w:val="22"/>
          <w:szCs w:val="22"/>
        </w:rPr>
        <w:t xml:space="preserve">Le juge </w:t>
      </w:r>
      <w:r w:rsidR="00EB43D8">
        <w:rPr>
          <w:rFonts w:ascii="Arial" w:hAnsi="Arial" w:cs="Arial"/>
          <w:color w:val="000000"/>
          <w:sz w:val="22"/>
          <w:szCs w:val="22"/>
        </w:rPr>
        <w:t>[</w:t>
      </w:r>
      <w:r w:rsidR="00EB43D8" w:rsidRPr="005C4280">
        <w:rPr>
          <w:rFonts w:ascii="Arial" w:hAnsi="Arial" w:cs="Arial"/>
          <w:color w:val="000000"/>
          <w:sz w:val="22"/>
          <w:szCs w:val="22"/>
          <w:highlight w:val="yellow"/>
        </w:rPr>
        <w:t>NOM</w:t>
      </w:r>
      <w:r w:rsidR="00EB43D8">
        <w:rPr>
          <w:rFonts w:ascii="Arial" w:hAnsi="Arial" w:cs="Arial"/>
          <w:color w:val="000000"/>
          <w:sz w:val="22"/>
          <w:szCs w:val="22"/>
        </w:rPr>
        <w:t xml:space="preserve">] </w:t>
      </w:r>
      <w:r w:rsidRPr="00AA7398">
        <w:rPr>
          <w:rFonts w:ascii="Arial" w:hAnsi="Arial" w:cs="Arial"/>
          <w:color w:val="000000"/>
          <w:sz w:val="22"/>
          <w:szCs w:val="22"/>
        </w:rPr>
        <w:t xml:space="preserve">exprimait plutôt que l’administration du tribunal avait fait tout de ce qui était possible pour faciliter une instance bilingue, et que c’était M. </w:t>
      </w:r>
      <w:r w:rsidR="005C4280" w:rsidRPr="00AC6119">
        <w:rPr>
          <w:rFonts w:ascii="Arial" w:hAnsi="Arial" w:cs="Arial"/>
          <w:sz w:val="22"/>
          <w:szCs w:val="22"/>
          <w:highlight w:val="yellow"/>
        </w:rPr>
        <w:t>[</w:t>
      </w:r>
      <w:r w:rsidR="005C4280">
        <w:rPr>
          <w:rFonts w:ascii="Arial" w:hAnsi="Arial" w:cs="Arial"/>
          <w:sz w:val="22"/>
          <w:szCs w:val="22"/>
          <w:highlight w:val="yellow"/>
        </w:rPr>
        <w:t>DEMANDEUR</w:t>
      </w:r>
      <w:r w:rsidR="005C4280" w:rsidRPr="00AC6119">
        <w:rPr>
          <w:rFonts w:ascii="Arial" w:hAnsi="Arial" w:cs="Arial"/>
          <w:sz w:val="22"/>
          <w:szCs w:val="22"/>
          <w:highlight w:val="yellow"/>
        </w:rPr>
        <w:t>]</w:t>
      </w:r>
      <w:r w:rsidR="005C4280">
        <w:rPr>
          <w:rFonts w:ascii="Arial" w:hAnsi="Arial" w:cs="Arial"/>
          <w:sz w:val="22"/>
          <w:szCs w:val="22"/>
        </w:rPr>
        <w:t xml:space="preserve"> </w:t>
      </w:r>
      <w:r w:rsidRPr="00AA7398">
        <w:rPr>
          <w:rFonts w:ascii="Arial" w:hAnsi="Arial" w:cs="Arial"/>
          <w:color w:val="000000"/>
          <w:sz w:val="22"/>
          <w:szCs w:val="22"/>
        </w:rPr>
        <w:t>lui</w:t>
      </w:r>
      <w:r w:rsidRPr="00AA7398">
        <w:rPr>
          <w:rFonts w:ascii="Arial" w:hAnsi="Arial" w:cs="Arial"/>
          <w:color w:val="000000"/>
          <w:sz w:val="22"/>
          <w:szCs w:val="22"/>
        </w:rPr>
        <w:softHyphen/>
      </w:r>
      <w:r w:rsidR="005C4280">
        <w:rPr>
          <w:rFonts w:ascii="Arial" w:hAnsi="Arial" w:cs="Arial"/>
          <w:color w:val="000000"/>
          <w:sz w:val="22"/>
          <w:szCs w:val="22"/>
        </w:rPr>
        <w:t>-</w:t>
      </w:r>
      <w:r w:rsidRPr="00AA7398">
        <w:rPr>
          <w:rFonts w:ascii="Arial" w:hAnsi="Arial" w:cs="Arial"/>
          <w:color w:val="000000"/>
          <w:sz w:val="22"/>
          <w:szCs w:val="22"/>
        </w:rPr>
        <w:t xml:space="preserve">même qui avait rendu impossible la disponibilité d’un juge bilingue. Dans ce motif du juge </w:t>
      </w:r>
      <w:r w:rsidR="005C4280">
        <w:rPr>
          <w:rFonts w:ascii="Arial" w:hAnsi="Arial" w:cs="Arial"/>
          <w:color w:val="000000"/>
          <w:sz w:val="22"/>
          <w:szCs w:val="22"/>
        </w:rPr>
        <w:t>[</w:t>
      </w:r>
      <w:r w:rsidR="005C4280" w:rsidRPr="005C4280">
        <w:rPr>
          <w:rFonts w:ascii="Arial" w:hAnsi="Arial" w:cs="Arial"/>
          <w:color w:val="000000"/>
          <w:sz w:val="22"/>
          <w:szCs w:val="22"/>
          <w:highlight w:val="yellow"/>
        </w:rPr>
        <w:t>NOM</w:t>
      </w:r>
      <w:r w:rsidR="005C4280">
        <w:rPr>
          <w:rFonts w:ascii="Arial" w:hAnsi="Arial" w:cs="Arial"/>
          <w:color w:val="000000"/>
          <w:sz w:val="22"/>
          <w:szCs w:val="22"/>
        </w:rPr>
        <w:t>]</w:t>
      </w:r>
      <w:r w:rsidRPr="00AA7398">
        <w:rPr>
          <w:rFonts w:ascii="Arial" w:hAnsi="Arial" w:cs="Arial"/>
          <w:color w:val="000000"/>
          <w:sz w:val="22"/>
          <w:szCs w:val="22"/>
        </w:rPr>
        <w:t xml:space="preserve">, il y a un principe aussi important que le droit linguistique : l’indépendance judiciaire. </w:t>
      </w:r>
    </w:p>
    <w:p w14:paraId="373E4BFC" w14:textId="77777777" w:rsidR="005C4280" w:rsidRPr="005C4280" w:rsidRDefault="005C4280" w:rsidP="005C4280">
      <w:pPr>
        <w:pStyle w:val="Default"/>
      </w:pPr>
    </w:p>
    <w:p w14:paraId="6BF5C2D5" w14:textId="77777777" w:rsidR="004E53C8" w:rsidRDefault="004E53C8" w:rsidP="005C4280">
      <w:pPr>
        <w:pStyle w:val="Default"/>
        <w:spacing w:line="480" w:lineRule="auto"/>
        <w:ind w:left="720" w:hanging="720"/>
        <w:rPr>
          <w:rFonts w:ascii="Arial" w:hAnsi="Arial" w:cs="Arial"/>
          <w:sz w:val="22"/>
          <w:szCs w:val="22"/>
        </w:rPr>
      </w:pPr>
      <w:r w:rsidRPr="00AA7398">
        <w:rPr>
          <w:rFonts w:ascii="Arial" w:hAnsi="Arial" w:cs="Arial"/>
          <w:sz w:val="22"/>
          <w:szCs w:val="22"/>
        </w:rPr>
        <w:t xml:space="preserve">68. </w:t>
      </w:r>
      <w:r w:rsidR="005C4280">
        <w:rPr>
          <w:rFonts w:ascii="Arial" w:hAnsi="Arial" w:cs="Arial"/>
          <w:sz w:val="22"/>
          <w:szCs w:val="22"/>
        </w:rPr>
        <w:tab/>
      </w:r>
      <w:r w:rsidRPr="00AA7398">
        <w:rPr>
          <w:rFonts w:ascii="Arial" w:hAnsi="Arial" w:cs="Arial"/>
          <w:sz w:val="22"/>
          <w:szCs w:val="22"/>
        </w:rPr>
        <w:t xml:space="preserve">Cependant les procédures en litige devant les tribunaux sont toujours réglées par l’article 140(5) de la </w:t>
      </w:r>
      <w:r w:rsidRPr="005C4280">
        <w:rPr>
          <w:rFonts w:ascii="Arial" w:hAnsi="Arial" w:cs="Arial"/>
          <w:i/>
          <w:sz w:val="22"/>
          <w:szCs w:val="22"/>
        </w:rPr>
        <w:t>Loi sur les tribunaux judiciaires</w:t>
      </w:r>
      <w:r w:rsidRPr="00AA7398">
        <w:rPr>
          <w:rFonts w:ascii="Arial" w:hAnsi="Arial" w:cs="Arial"/>
          <w:sz w:val="22"/>
          <w:szCs w:val="22"/>
        </w:rPr>
        <w:t xml:space="preserve">, ainsi que le tribunal possède le pouvoir de surseoir à une instance ou de la rejeter pour abus de procédure. Le tribunal a donc le pouvoir de rejeter la précision d’une partie qu’une instance soit présidée par un juge bilingue, lors d’une circonstance où la partie a tenté de manipuler l’administration de la justice offert dans les deux langues officielles. L’indépendance du tribunal doit être affirmée lorsqu’une partie de litige essaye d’intimider et de contrôler ses procédures par les méthodes illégitimes. </w:t>
      </w:r>
    </w:p>
    <w:p w14:paraId="4E405FBC" w14:textId="77777777" w:rsidR="005C4280" w:rsidRDefault="005C4280" w:rsidP="005C4280">
      <w:pPr>
        <w:pStyle w:val="Default"/>
        <w:spacing w:line="480" w:lineRule="auto"/>
        <w:ind w:left="720" w:hanging="720"/>
        <w:rPr>
          <w:rFonts w:ascii="Arial" w:hAnsi="Arial" w:cs="Arial"/>
          <w:sz w:val="22"/>
          <w:szCs w:val="22"/>
        </w:rPr>
      </w:pPr>
    </w:p>
    <w:p w14:paraId="16A5A0F7" w14:textId="77777777" w:rsidR="005C4280" w:rsidRPr="00AA7398" w:rsidRDefault="005C4280" w:rsidP="005C4280">
      <w:pPr>
        <w:pStyle w:val="Default"/>
        <w:spacing w:line="480" w:lineRule="auto"/>
        <w:ind w:left="720" w:hanging="720"/>
        <w:rPr>
          <w:rFonts w:ascii="Arial" w:hAnsi="Arial" w:cs="Arial"/>
          <w:sz w:val="22"/>
          <w:szCs w:val="22"/>
        </w:rPr>
      </w:pPr>
    </w:p>
    <w:p w14:paraId="6B1CEC42" w14:textId="77777777" w:rsidR="004E53C8" w:rsidRPr="005C4280" w:rsidRDefault="004E53C8" w:rsidP="00897F19">
      <w:pPr>
        <w:pStyle w:val="Default"/>
        <w:spacing w:line="480" w:lineRule="auto"/>
        <w:rPr>
          <w:rFonts w:ascii="Arial" w:hAnsi="Arial" w:cs="Arial"/>
          <w:b/>
          <w:sz w:val="22"/>
          <w:szCs w:val="22"/>
        </w:rPr>
      </w:pPr>
      <w:r w:rsidRPr="005C4280">
        <w:rPr>
          <w:rFonts w:ascii="Arial" w:hAnsi="Arial" w:cs="Arial"/>
          <w:b/>
          <w:sz w:val="22"/>
          <w:szCs w:val="22"/>
        </w:rPr>
        <w:lastRenderedPageBreak/>
        <w:t xml:space="preserve">PARTIE V : L’Ordonnance demandée au tribunal d’appel </w:t>
      </w:r>
    </w:p>
    <w:p w14:paraId="4FA09996" w14:textId="77777777" w:rsidR="004E53C8" w:rsidRPr="00AA7398" w:rsidRDefault="004E53C8" w:rsidP="005C4280">
      <w:pPr>
        <w:pStyle w:val="Default"/>
        <w:spacing w:line="480" w:lineRule="auto"/>
        <w:ind w:left="720" w:hanging="720"/>
        <w:rPr>
          <w:rFonts w:ascii="Arial" w:hAnsi="Arial" w:cs="Arial"/>
          <w:sz w:val="22"/>
          <w:szCs w:val="22"/>
        </w:rPr>
      </w:pPr>
      <w:r w:rsidRPr="00AA7398">
        <w:rPr>
          <w:rFonts w:ascii="Arial" w:hAnsi="Arial" w:cs="Arial"/>
          <w:sz w:val="22"/>
          <w:szCs w:val="22"/>
        </w:rPr>
        <w:t xml:space="preserve">69. </w:t>
      </w:r>
      <w:r w:rsidR="005C4280">
        <w:rPr>
          <w:rFonts w:ascii="Arial" w:hAnsi="Arial" w:cs="Arial"/>
          <w:sz w:val="22"/>
          <w:szCs w:val="22"/>
        </w:rPr>
        <w:tab/>
      </w:r>
      <w:r w:rsidRPr="00AA7398">
        <w:rPr>
          <w:rFonts w:ascii="Arial" w:hAnsi="Arial" w:cs="Arial"/>
          <w:sz w:val="22"/>
          <w:szCs w:val="22"/>
        </w:rPr>
        <w:t xml:space="preserve">Les intimées demandent respectueusement que l’appel soit rejeté, avec les dépens d’indemnisation substantielle. </w:t>
      </w:r>
    </w:p>
    <w:p w14:paraId="5F30E1D6" w14:textId="77777777" w:rsidR="004E53C8" w:rsidRPr="00AA7398" w:rsidRDefault="004E53C8" w:rsidP="00897F19">
      <w:pPr>
        <w:pStyle w:val="Default"/>
        <w:spacing w:line="480" w:lineRule="auto"/>
        <w:rPr>
          <w:rFonts w:ascii="Arial" w:hAnsi="Arial" w:cs="Arial"/>
          <w:sz w:val="22"/>
          <w:szCs w:val="22"/>
        </w:rPr>
      </w:pPr>
    </w:p>
    <w:p w14:paraId="7154C07B" w14:textId="77777777" w:rsidR="005C4280" w:rsidRDefault="005C4280" w:rsidP="005C4280">
      <w:pPr>
        <w:pStyle w:val="CM38"/>
        <w:spacing w:line="480" w:lineRule="auto"/>
        <w:rPr>
          <w:rFonts w:ascii="Arial" w:hAnsi="Arial" w:cs="Arial"/>
          <w:color w:val="000000"/>
          <w:sz w:val="22"/>
          <w:szCs w:val="22"/>
        </w:rPr>
      </w:pPr>
    </w:p>
    <w:p w14:paraId="5B69248B" w14:textId="77777777" w:rsidR="004E53C8" w:rsidRPr="00AA7398" w:rsidRDefault="004E53C8" w:rsidP="005C4280">
      <w:pPr>
        <w:pStyle w:val="CM38"/>
        <w:spacing w:line="480" w:lineRule="auto"/>
        <w:ind w:left="720" w:firstLine="720"/>
        <w:rPr>
          <w:rFonts w:ascii="Arial" w:hAnsi="Arial" w:cs="Arial"/>
          <w:color w:val="000000"/>
          <w:sz w:val="22"/>
          <w:szCs w:val="22"/>
        </w:rPr>
      </w:pPr>
      <w:r w:rsidRPr="00AA7398">
        <w:rPr>
          <w:rFonts w:ascii="Arial" w:hAnsi="Arial" w:cs="Arial"/>
          <w:color w:val="000000"/>
          <w:sz w:val="22"/>
          <w:szCs w:val="22"/>
        </w:rPr>
        <w:t xml:space="preserve">TOUT ÉTANT respectueusement soumis, le ___________ </w:t>
      </w:r>
      <w:r w:rsidR="005C4280" w:rsidRPr="00AC6119">
        <w:rPr>
          <w:rFonts w:ascii="Arial" w:hAnsi="Arial" w:cs="Arial"/>
          <w:sz w:val="22"/>
          <w:szCs w:val="22"/>
          <w:highlight w:val="yellow"/>
        </w:rPr>
        <w:t>[</w:t>
      </w:r>
      <w:r w:rsidR="005C4280">
        <w:rPr>
          <w:rFonts w:ascii="Arial" w:hAnsi="Arial" w:cs="Arial"/>
          <w:sz w:val="22"/>
          <w:szCs w:val="22"/>
          <w:highlight w:val="yellow"/>
        </w:rPr>
        <w:t>DATE</w:t>
      </w:r>
      <w:r w:rsidR="005C4280" w:rsidRPr="00AC6119">
        <w:rPr>
          <w:rFonts w:ascii="Arial" w:hAnsi="Arial" w:cs="Arial"/>
          <w:sz w:val="22"/>
          <w:szCs w:val="22"/>
          <w:highlight w:val="yellow"/>
        </w:rPr>
        <w:t>]</w:t>
      </w:r>
    </w:p>
    <w:p w14:paraId="6BABDE0E" w14:textId="77777777" w:rsidR="005C4280" w:rsidRDefault="005C4280" w:rsidP="00897F19">
      <w:pPr>
        <w:pStyle w:val="Default"/>
        <w:spacing w:line="480" w:lineRule="auto"/>
        <w:rPr>
          <w:rFonts w:ascii="Arial" w:hAnsi="Arial" w:cs="Arial"/>
          <w:sz w:val="22"/>
          <w:szCs w:val="22"/>
        </w:rPr>
      </w:pPr>
    </w:p>
    <w:p w14:paraId="3B72BF10" w14:textId="77777777" w:rsidR="005C4280" w:rsidRDefault="005C4280" w:rsidP="00897F19">
      <w:pPr>
        <w:pStyle w:val="Default"/>
        <w:spacing w:line="48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_____________________________________</w:t>
      </w:r>
    </w:p>
    <w:p w14:paraId="3C18ABF1" w14:textId="77777777" w:rsidR="005C4280" w:rsidRDefault="005C4280" w:rsidP="005C4280">
      <w:pPr>
        <w:pStyle w:val="Default"/>
        <w:spacing w:line="480" w:lineRule="auto"/>
        <w:ind w:left="2880"/>
        <w:rPr>
          <w:rFonts w:ascii="Arial" w:hAnsi="Arial" w:cs="Arial"/>
          <w:sz w:val="22"/>
          <w:szCs w:val="22"/>
        </w:rPr>
      </w:pPr>
      <w:r w:rsidRPr="00AC6119">
        <w:rPr>
          <w:rFonts w:ascii="Arial" w:hAnsi="Arial" w:cs="Arial"/>
          <w:sz w:val="22"/>
          <w:szCs w:val="22"/>
          <w:highlight w:val="yellow"/>
        </w:rPr>
        <w:t>[</w:t>
      </w:r>
      <w:r>
        <w:rPr>
          <w:rFonts w:ascii="Arial" w:hAnsi="Arial" w:cs="Arial"/>
          <w:sz w:val="22"/>
          <w:szCs w:val="22"/>
          <w:highlight w:val="yellow"/>
        </w:rPr>
        <w:t>NOM</w:t>
      </w:r>
      <w:r w:rsidRPr="00AC6119">
        <w:rPr>
          <w:rFonts w:ascii="Arial" w:hAnsi="Arial" w:cs="Arial"/>
          <w:sz w:val="22"/>
          <w:szCs w:val="22"/>
          <w:highlight w:val="yellow"/>
        </w:rPr>
        <w:t>]</w:t>
      </w:r>
      <w:r>
        <w:rPr>
          <w:rFonts w:ascii="Arial" w:hAnsi="Arial" w:cs="Arial"/>
          <w:sz w:val="22"/>
          <w:szCs w:val="22"/>
        </w:rPr>
        <w:t xml:space="preserve"> </w:t>
      </w:r>
      <w:r w:rsidR="004E53C8" w:rsidRPr="00AA7398">
        <w:rPr>
          <w:rFonts w:ascii="Arial" w:hAnsi="Arial" w:cs="Arial"/>
          <w:sz w:val="22"/>
          <w:szCs w:val="22"/>
        </w:rPr>
        <w:t xml:space="preserve">LSUC No. </w:t>
      </w:r>
      <w:r w:rsidRPr="00AC6119">
        <w:rPr>
          <w:rFonts w:ascii="Arial" w:hAnsi="Arial" w:cs="Arial"/>
          <w:sz w:val="22"/>
          <w:szCs w:val="22"/>
          <w:highlight w:val="yellow"/>
        </w:rPr>
        <w:t>[</w:t>
      </w:r>
      <w:r>
        <w:rPr>
          <w:rFonts w:ascii="Arial" w:hAnsi="Arial" w:cs="Arial"/>
          <w:sz w:val="22"/>
          <w:szCs w:val="22"/>
          <w:highlight w:val="yellow"/>
        </w:rPr>
        <w:t>#</w:t>
      </w:r>
      <w:r w:rsidRPr="00AC6119">
        <w:rPr>
          <w:rFonts w:ascii="Arial" w:hAnsi="Arial" w:cs="Arial"/>
          <w:sz w:val="22"/>
          <w:szCs w:val="22"/>
          <w:highlight w:val="yellow"/>
        </w:rPr>
        <w:t>]</w:t>
      </w:r>
      <w:r>
        <w:rPr>
          <w:rFonts w:ascii="Arial" w:hAnsi="Arial" w:cs="Arial"/>
          <w:sz w:val="22"/>
          <w:szCs w:val="22"/>
        </w:rPr>
        <w:t xml:space="preserve"> </w:t>
      </w:r>
      <w:r w:rsidR="004E53C8" w:rsidRPr="00AA7398">
        <w:rPr>
          <w:rFonts w:ascii="Arial" w:hAnsi="Arial" w:cs="Arial"/>
          <w:sz w:val="22"/>
          <w:szCs w:val="22"/>
        </w:rPr>
        <w:t xml:space="preserve"> Procureur pour les intimées (</w:t>
      </w:r>
      <w:r w:rsidRPr="00AC6119">
        <w:rPr>
          <w:rFonts w:ascii="Arial" w:hAnsi="Arial" w:cs="Arial"/>
          <w:sz w:val="22"/>
          <w:szCs w:val="22"/>
          <w:highlight w:val="yellow"/>
        </w:rPr>
        <w:t>[</w:t>
      </w:r>
      <w:r>
        <w:rPr>
          <w:rFonts w:ascii="Arial" w:hAnsi="Arial" w:cs="Arial"/>
          <w:sz w:val="22"/>
          <w:szCs w:val="22"/>
          <w:highlight w:val="yellow"/>
        </w:rPr>
        <w:t>DÉFENDEUR 3</w:t>
      </w:r>
      <w:r w:rsidRPr="00AC6119">
        <w:rPr>
          <w:rFonts w:ascii="Arial" w:hAnsi="Arial" w:cs="Arial"/>
          <w:sz w:val="22"/>
          <w:szCs w:val="22"/>
          <w:highlight w:val="yellow"/>
        </w:rPr>
        <w:t>]</w:t>
      </w:r>
      <w:r>
        <w:rPr>
          <w:rFonts w:ascii="Arial" w:hAnsi="Arial" w:cs="Arial"/>
          <w:sz w:val="22"/>
          <w:szCs w:val="22"/>
        </w:rPr>
        <w:t xml:space="preserve"> </w:t>
      </w:r>
      <w:r w:rsidR="004E53C8" w:rsidRPr="00AA7398">
        <w:rPr>
          <w:rFonts w:ascii="Arial" w:hAnsi="Arial" w:cs="Arial"/>
          <w:sz w:val="22"/>
          <w:szCs w:val="22"/>
        </w:rPr>
        <w:t xml:space="preserve">et </w:t>
      </w:r>
      <w:r w:rsidRPr="00AC6119">
        <w:rPr>
          <w:rFonts w:ascii="Arial" w:hAnsi="Arial" w:cs="Arial"/>
          <w:sz w:val="22"/>
          <w:szCs w:val="22"/>
          <w:highlight w:val="yellow"/>
        </w:rPr>
        <w:t>[</w:t>
      </w:r>
      <w:r>
        <w:rPr>
          <w:rFonts w:ascii="Arial" w:hAnsi="Arial" w:cs="Arial"/>
          <w:sz w:val="22"/>
          <w:szCs w:val="22"/>
          <w:highlight w:val="yellow"/>
        </w:rPr>
        <w:t>DÉFENDEUR 4</w:t>
      </w:r>
      <w:r w:rsidRPr="00AC6119">
        <w:rPr>
          <w:rFonts w:ascii="Arial" w:hAnsi="Arial" w:cs="Arial"/>
          <w:sz w:val="22"/>
          <w:szCs w:val="22"/>
          <w:highlight w:val="yellow"/>
        </w:rPr>
        <w:t>]</w:t>
      </w:r>
      <w:r w:rsidR="004E53C8" w:rsidRPr="00AA7398">
        <w:rPr>
          <w:rFonts w:ascii="Arial" w:hAnsi="Arial" w:cs="Arial"/>
          <w:sz w:val="22"/>
          <w:szCs w:val="22"/>
        </w:rPr>
        <w:t xml:space="preserve">) </w:t>
      </w:r>
    </w:p>
    <w:p w14:paraId="1989224E" w14:textId="77777777" w:rsidR="005C4280" w:rsidRDefault="005C4280" w:rsidP="005C4280">
      <w:pPr>
        <w:pStyle w:val="Default"/>
        <w:spacing w:line="480" w:lineRule="auto"/>
        <w:rPr>
          <w:rFonts w:ascii="Arial" w:hAnsi="Arial" w:cs="Arial"/>
          <w:sz w:val="22"/>
          <w:szCs w:val="22"/>
        </w:rPr>
      </w:pPr>
    </w:p>
    <w:p w14:paraId="3CF5D770" w14:textId="77777777" w:rsidR="004E53C8" w:rsidRPr="005C4280" w:rsidRDefault="004E53C8" w:rsidP="005C4280">
      <w:pPr>
        <w:pStyle w:val="Default"/>
        <w:spacing w:line="480" w:lineRule="auto"/>
        <w:rPr>
          <w:rFonts w:ascii="Arial" w:hAnsi="Arial" w:cs="Arial"/>
          <w:b/>
          <w:sz w:val="22"/>
          <w:szCs w:val="22"/>
        </w:rPr>
      </w:pPr>
      <w:r w:rsidRPr="005C4280">
        <w:rPr>
          <w:rFonts w:ascii="Arial" w:hAnsi="Arial" w:cs="Arial"/>
          <w:b/>
          <w:sz w:val="22"/>
          <w:szCs w:val="22"/>
        </w:rPr>
        <w:t xml:space="preserve">CERTIFICAT </w:t>
      </w:r>
    </w:p>
    <w:p w14:paraId="3E56BA01" w14:textId="77777777" w:rsidR="004E53C8" w:rsidRDefault="004E53C8" w:rsidP="005C4280">
      <w:pPr>
        <w:pStyle w:val="Default"/>
        <w:spacing w:line="480" w:lineRule="auto"/>
        <w:ind w:firstLine="720"/>
        <w:rPr>
          <w:rFonts w:ascii="Arial" w:hAnsi="Arial" w:cs="Arial"/>
          <w:sz w:val="22"/>
          <w:szCs w:val="22"/>
        </w:rPr>
      </w:pPr>
      <w:r w:rsidRPr="00AA7398">
        <w:rPr>
          <w:rFonts w:ascii="Arial" w:hAnsi="Arial" w:cs="Arial"/>
          <w:sz w:val="22"/>
          <w:szCs w:val="22"/>
        </w:rPr>
        <w:t xml:space="preserve">Les intimées certifient que : (I) une ordonnance prévue au paragraphe 61.09 (2) (dossier et pièces originaux) a été obtenue ou n’est pas nécessaire; et que (II) l’on estime que </w:t>
      </w:r>
      <w:r w:rsidRPr="005C4280">
        <w:rPr>
          <w:rFonts w:ascii="Arial" w:hAnsi="Arial" w:cs="Arial"/>
          <w:b/>
          <w:sz w:val="22"/>
          <w:szCs w:val="22"/>
        </w:rPr>
        <w:t>20</w:t>
      </w:r>
      <w:r w:rsidRPr="00AA7398">
        <w:rPr>
          <w:rFonts w:ascii="Arial" w:hAnsi="Arial" w:cs="Arial"/>
          <w:sz w:val="22"/>
          <w:szCs w:val="22"/>
        </w:rPr>
        <w:t xml:space="preserve"> minutes sont nécessaires à la présentation de sa plaidoirie, conformément à la direction de la pratique du </w:t>
      </w:r>
      <w:r w:rsidR="005C4280" w:rsidRPr="00AC6119">
        <w:rPr>
          <w:rFonts w:ascii="Arial" w:hAnsi="Arial" w:cs="Arial"/>
          <w:sz w:val="22"/>
          <w:szCs w:val="22"/>
          <w:highlight w:val="yellow"/>
        </w:rPr>
        <w:t>[</w:t>
      </w:r>
      <w:r w:rsidR="005C4280">
        <w:rPr>
          <w:rFonts w:ascii="Arial" w:hAnsi="Arial" w:cs="Arial"/>
          <w:sz w:val="22"/>
          <w:szCs w:val="22"/>
          <w:highlight w:val="yellow"/>
        </w:rPr>
        <w:t>DATE</w:t>
      </w:r>
      <w:r w:rsidR="005C4280" w:rsidRPr="00AC6119">
        <w:rPr>
          <w:rFonts w:ascii="Arial" w:hAnsi="Arial" w:cs="Arial"/>
          <w:sz w:val="22"/>
          <w:szCs w:val="22"/>
          <w:highlight w:val="yellow"/>
        </w:rPr>
        <w:t>]</w:t>
      </w:r>
      <w:r w:rsidRPr="00AA7398">
        <w:rPr>
          <w:rFonts w:ascii="Arial" w:hAnsi="Arial" w:cs="Arial"/>
          <w:sz w:val="22"/>
          <w:szCs w:val="22"/>
        </w:rPr>
        <w:t xml:space="preserve">. </w:t>
      </w:r>
    </w:p>
    <w:p w14:paraId="202A9BCC" w14:textId="77777777" w:rsidR="005C4280" w:rsidRDefault="005C4280" w:rsidP="005C4280">
      <w:pPr>
        <w:pStyle w:val="Default"/>
        <w:spacing w:line="480" w:lineRule="auto"/>
        <w:ind w:firstLine="720"/>
        <w:rPr>
          <w:rFonts w:ascii="Arial" w:hAnsi="Arial" w:cs="Arial"/>
          <w:sz w:val="22"/>
          <w:szCs w:val="22"/>
        </w:rPr>
      </w:pPr>
    </w:p>
    <w:p w14:paraId="1DA79603" w14:textId="77777777" w:rsidR="005C4280" w:rsidRPr="00AA7398" w:rsidRDefault="005C4280" w:rsidP="005C4280">
      <w:pPr>
        <w:pStyle w:val="Default"/>
        <w:spacing w:line="480" w:lineRule="auto"/>
        <w:ind w:firstLine="720"/>
        <w:rPr>
          <w:rFonts w:ascii="Arial" w:hAnsi="Arial" w:cs="Arial"/>
          <w:sz w:val="22"/>
          <w:szCs w:val="22"/>
        </w:rPr>
      </w:pPr>
    </w:p>
    <w:p w14:paraId="4132ADB5" w14:textId="77777777" w:rsidR="004E53C8" w:rsidRPr="005C4280" w:rsidRDefault="004E53C8" w:rsidP="00897F19">
      <w:pPr>
        <w:pStyle w:val="CM35"/>
        <w:spacing w:line="480" w:lineRule="auto"/>
        <w:jc w:val="center"/>
        <w:rPr>
          <w:rFonts w:ascii="Arial" w:hAnsi="Arial" w:cs="Arial"/>
          <w:b/>
          <w:i/>
          <w:color w:val="000000"/>
          <w:sz w:val="22"/>
          <w:szCs w:val="22"/>
        </w:rPr>
      </w:pPr>
      <w:r w:rsidRPr="005C4280">
        <w:rPr>
          <w:rFonts w:ascii="Arial" w:hAnsi="Arial" w:cs="Arial"/>
          <w:b/>
          <w:i/>
          <w:color w:val="000000"/>
          <w:sz w:val="22"/>
          <w:szCs w:val="22"/>
        </w:rPr>
        <w:t xml:space="preserve">« ANNEXE A » </w:t>
      </w:r>
    </w:p>
    <w:p w14:paraId="503ED092" w14:textId="77777777" w:rsidR="004E53C8" w:rsidRPr="00AA7398" w:rsidRDefault="004E53C8" w:rsidP="00897F19">
      <w:pPr>
        <w:pStyle w:val="CM36"/>
        <w:spacing w:line="480" w:lineRule="auto"/>
        <w:jc w:val="both"/>
        <w:rPr>
          <w:rFonts w:ascii="Arial" w:hAnsi="Arial" w:cs="Arial"/>
          <w:color w:val="000000"/>
          <w:sz w:val="22"/>
          <w:szCs w:val="22"/>
        </w:rPr>
      </w:pPr>
      <w:r w:rsidRPr="00AA7398">
        <w:rPr>
          <w:rFonts w:ascii="Arial" w:hAnsi="Arial" w:cs="Arial"/>
          <w:color w:val="000000"/>
          <w:sz w:val="22"/>
          <w:szCs w:val="22"/>
        </w:rPr>
        <w:t xml:space="preserve">Liste des éléments de doctrine et de jurisprudence auxquels il est fait référence : </w:t>
      </w:r>
    </w:p>
    <w:p w14:paraId="14D44663" w14:textId="77777777" w:rsidR="004E53C8" w:rsidRPr="00AA7398" w:rsidRDefault="005C4280" w:rsidP="00897F19">
      <w:pPr>
        <w:pStyle w:val="Default"/>
        <w:numPr>
          <w:ilvl w:val="0"/>
          <w:numId w:val="15"/>
        </w:numPr>
        <w:spacing w:line="480" w:lineRule="auto"/>
        <w:rPr>
          <w:rFonts w:ascii="Arial" w:hAnsi="Arial" w:cs="Arial"/>
          <w:sz w:val="22"/>
          <w:szCs w:val="22"/>
        </w:rPr>
      </w:pPr>
      <w:r w:rsidRPr="005C4280">
        <w:rPr>
          <w:rFonts w:ascii="Arial" w:hAnsi="Arial" w:cs="Arial"/>
          <w:i/>
          <w:sz w:val="22"/>
          <w:szCs w:val="22"/>
          <w:highlight w:val="yellow"/>
        </w:rPr>
        <w:t>[DEMANDEUR]</w:t>
      </w:r>
      <w:r w:rsidRPr="005C4280">
        <w:rPr>
          <w:rFonts w:ascii="Arial" w:hAnsi="Arial" w:cs="Arial"/>
          <w:i/>
          <w:sz w:val="22"/>
          <w:szCs w:val="22"/>
        </w:rPr>
        <w:t xml:space="preserve"> </w:t>
      </w:r>
      <w:r w:rsidR="004E53C8" w:rsidRPr="005C4280">
        <w:rPr>
          <w:rFonts w:ascii="Arial" w:hAnsi="Arial" w:cs="Arial"/>
          <w:i/>
          <w:sz w:val="22"/>
          <w:szCs w:val="22"/>
        </w:rPr>
        <w:t xml:space="preserve">c. </w:t>
      </w:r>
      <w:r w:rsidRPr="005C4280">
        <w:rPr>
          <w:rFonts w:ascii="Arial" w:hAnsi="Arial" w:cs="Arial"/>
          <w:i/>
          <w:sz w:val="22"/>
          <w:szCs w:val="22"/>
          <w:highlight w:val="yellow"/>
        </w:rPr>
        <w:t>[NOM]</w:t>
      </w:r>
      <w:r w:rsidRPr="005C4280">
        <w:rPr>
          <w:rFonts w:ascii="Arial" w:hAnsi="Arial" w:cs="Arial"/>
          <w:i/>
          <w:sz w:val="22"/>
          <w:szCs w:val="22"/>
        </w:rPr>
        <w:t xml:space="preserve"> </w:t>
      </w:r>
      <w:r w:rsidR="004E53C8" w:rsidRPr="005C4280">
        <w:rPr>
          <w:rFonts w:ascii="Arial" w:hAnsi="Arial" w:cs="Arial"/>
          <w:i/>
          <w:sz w:val="22"/>
          <w:szCs w:val="22"/>
        </w:rPr>
        <w:t xml:space="preserve">et </w:t>
      </w:r>
      <w:r w:rsidRPr="005C4280">
        <w:rPr>
          <w:rFonts w:ascii="Arial" w:hAnsi="Arial" w:cs="Arial"/>
          <w:i/>
          <w:sz w:val="22"/>
          <w:szCs w:val="22"/>
          <w:highlight w:val="yellow"/>
        </w:rPr>
        <w:t>[NOM]</w:t>
      </w:r>
      <w:r w:rsidR="004E53C8" w:rsidRPr="00AA7398">
        <w:rPr>
          <w:rFonts w:ascii="Arial" w:hAnsi="Arial" w:cs="Arial"/>
          <w:sz w:val="22"/>
          <w:szCs w:val="22"/>
        </w:rPr>
        <w:t xml:space="preserve">, 2004 CanLII 5553 (C.A. Ont.) </w:t>
      </w:r>
    </w:p>
    <w:p w14:paraId="2E9CF32C" w14:textId="77777777" w:rsidR="004E53C8" w:rsidRPr="00AA7398" w:rsidRDefault="004E53C8" w:rsidP="00897F19">
      <w:pPr>
        <w:pStyle w:val="Default"/>
        <w:numPr>
          <w:ilvl w:val="0"/>
          <w:numId w:val="15"/>
        </w:numPr>
        <w:spacing w:line="480" w:lineRule="auto"/>
        <w:rPr>
          <w:rFonts w:ascii="Arial" w:hAnsi="Arial" w:cs="Arial"/>
          <w:sz w:val="22"/>
          <w:szCs w:val="22"/>
        </w:rPr>
      </w:pPr>
      <w:r w:rsidRPr="005C4280">
        <w:rPr>
          <w:rFonts w:ascii="Arial" w:hAnsi="Arial" w:cs="Arial"/>
          <w:i/>
          <w:sz w:val="22"/>
          <w:szCs w:val="22"/>
        </w:rPr>
        <w:t>Ref : R. c. Beaulac</w:t>
      </w:r>
      <w:r w:rsidRPr="00AA7398">
        <w:rPr>
          <w:rFonts w:ascii="Arial" w:hAnsi="Arial" w:cs="Arial"/>
          <w:sz w:val="22"/>
          <w:szCs w:val="22"/>
        </w:rPr>
        <w:t xml:space="preserve">, [1999] 1 R.C.S. 768, au para. 45 </w:t>
      </w:r>
    </w:p>
    <w:p w14:paraId="5629A318" w14:textId="77777777" w:rsidR="005C4280" w:rsidRDefault="004E53C8" w:rsidP="005C4280">
      <w:pPr>
        <w:pStyle w:val="Default"/>
        <w:numPr>
          <w:ilvl w:val="0"/>
          <w:numId w:val="15"/>
        </w:numPr>
        <w:spacing w:line="480" w:lineRule="auto"/>
        <w:rPr>
          <w:rFonts w:ascii="Arial" w:hAnsi="Arial" w:cs="Arial"/>
          <w:sz w:val="22"/>
          <w:szCs w:val="22"/>
          <w:lang w:val="en-CA"/>
        </w:rPr>
      </w:pPr>
      <w:r w:rsidRPr="005C4280">
        <w:rPr>
          <w:rFonts w:ascii="Arial" w:hAnsi="Arial" w:cs="Arial"/>
          <w:i/>
          <w:sz w:val="22"/>
          <w:szCs w:val="22"/>
          <w:lang w:val="en-CA"/>
        </w:rPr>
        <w:t>Ref : R. c. Mercure</w:t>
      </w:r>
      <w:r w:rsidRPr="005C4280">
        <w:rPr>
          <w:rFonts w:ascii="Arial" w:hAnsi="Arial" w:cs="Arial"/>
          <w:sz w:val="22"/>
          <w:szCs w:val="22"/>
          <w:lang w:val="en-CA"/>
        </w:rPr>
        <w:t xml:space="preserve">, [1988] 1 R.C.S. 234 • (1988), 48 D.L.R. (4th) 1, au para. 60 </w:t>
      </w:r>
    </w:p>
    <w:p w14:paraId="1662ADD5" w14:textId="77777777" w:rsidR="004E53C8" w:rsidRPr="005C4280" w:rsidRDefault="004E53C8" w:rsidP="005C4280">
      <w:pPr>
        <w:pStyle w:val="Default"/>
        <w:numPr>
          <w:ilvl w:val="0"/>
          <w:numId w:val="15"/>
        </w:numPr>
        <w:spacing w:line="480" w:lineRule="auto"/>
        <w:rPr>
          <w:rFonts w:ascii="Arial" w:hAnsi="Arial" w:cs="Arial"/>
          <w:sz w:val="22"/>
          <w:szCs w:val="22"/>
          <w:lang w:val="en-CA"/>
        </w:rPr>
      </w:pPr>
      <w:r w:rsidRPr="005C4280">
        <w:rPr>
          <w:rFonts w:ascii="Arial" w:hAnsi="Arial" w:cs="Arial"/>
          <w:sz w:val="22"/>
          <w:szCs w:val="22"/>
          <w:lang w:val="en-CA"/>
        </w:rPr>
        <w:t xml:space="preserve">Sullivan and Driedger on the Construction of Statutes, Fourth Ed., Toronto: Butterworths, 2002, pp. 271, 323, 379 </w:t>
      </w:r>
    </w:p>
    <w:p w14:paraId="62B37D3F" w14:textId="77777777" w:rsidR="004E53C8" w:rsidRPr="005C4280" w:rsidRDefault="004E53C8" w:rsidP="00897F19">
      <w:pPr>
        <w:pStyle w:val="Default"/>
        <w:numPr>
          <w:ilvl w:val="0"/>
          <w:numId w:val="15"/>
        </w:numPr>
        <w:spacing w:line="480" w:lineRule="auto"/>
        <w:rPr>
          <w:rFonts w:ascii="Arial" w:hAnsi="Arial" w:cs="Arial"/>
          <w:sz w:val="22"/>
          <w:szCs w:val="22"/>
          <w:lang w:val="fr-CA"/>
        </w:rPr>
      </w:pPr>
      <w:r w:rsidRPr="005C4280">
        <w:rPr>
          <w:rFonts w:ascii="Arial" w:hAnsi="Arial" w:cs="Arial"/>
          <w:i/>
          <w:sz w:val="22"/>
          <w:szCs w:val="22"/>
          <w:lang w:val="fr-CA"/>
        </w:rPr>
        <w:t>R. c. McCallen</w:t>
      </w:r>
      <w:r w:rsidRPr="005C4280">
        <w:rPr>
          <w:rFonts w:ascii="Arial" w:hAnsi="Arial" w:cs="Arial"/>
          <w:sz w:val="22"/>
          <w:szCs w:val="22"/>
          <w:lang w:val="fr-CA"/>
        </w:rPr>
        <w:t xml:space="preserve">, (1999), 43 O.R. (3d) 56 (C.A.), à la page 68. </w:t>
      </w:r>
    </w:p>
    <w:p w14:paraId="1AD8D4EC" w14:textId="77777777" w:rsidR="004E53C8" w:rsidRPr="00AA7398" w:rsidRDefault="004E53C8" w:rsidP="00897F19">
      <w:pPr>
        <w:pStyle w:val="Default"/>
        <w:numPr>
          <w:ilvl w:val="0"/>
          <w:numId w:val="15"/>
        </w:numPr>
        <w:spacing w:line="480" w:lineRule="auto"/>
        <w:rPr>
          <w:rFonts w:ascii="Arial" w:hAnsi="Arial" w:cs="Arial"/>
          <w:sz w:val="22"/>
          <w:szCs w:val="22"/>
        </w:rPr>
      </w:pPr>
      <w:r w:rsidRPr="008A044D">
        <w:rPr>
          <w:rFonts w:ascii="Arial" w:hAnsi="Arial" w:cs="Arial"/>
          <w:i/>
          <w:sz w:val="22"/>
          <w:szCs w:val="22"/>
          <w:lang w:val="fr-CA"/>
        </w:rPr>
        <w:t>Société des Acadiens c. Association of Parents</w:t>
      </w:r>
      <w:r w:rsidRPr="008A044D">
        <w:rPr>
          <w:rFonts w:ascii="Arial" w:hAnsi="Arial" w:cs="Arial"/>
          <w:sz w:val="22"/>
          <w:szCs w:val="22"/>
          <w:lang w:val="fr-CA"/>
        </w:rPr>
        <w:t>, [1986] 1 R.C.S. 5</w:t>
      </w:r>
      <w:r w:rsidRPr="00AA7398">
        <w:rPr>
          <w:rFonts w:ascii="Arial" w:hAnsi="Arial" w:cs="Arial"/>
          <w:sz w:val="22"/>
          <w:szCs w:val="22"/>
        </w:rPr>
        <w:t xml:space="preserve">49, au para. 73 </w:t>
      </w:r>
    </w:p>
    <w:p w14:paraId="0B6D1EF4" w14:textId="77777777" w:rsidR="004E53C8" w:rsidRPr="00AA7398" w:rsidRDefault="004E53C8" w:rsidP="00897F19">
      <w:pPr>
        <w:pStyle w:val="Default"/>
        <w:numPr>
          <w:ilvl w:val="0"/>
          <w:numId w:val="15"/>
        </w:numPr>
        <w:spacing w:line="480" w:lineRule="auto"/>
        <w:rPr>
          <w:rFonts w:ascii="Arial" w:hAnsi="Arial" w:cs="Arial"/>
          <w:sz w:val="22"/>
          <w:szCs w:val="22"/>
          <w:lang w:val="en-CA"/>
        </w:rPr>
      </w:pPr>
      <w:r w:rsidRPr="005C4280">
        <w:rPr>
          <w:rFonts w:ascii="Arial" w:hAnsi="Arial" w:cs="Arial"/>
          <w:i/>
          <w:sz w:val="22"/>
          <w:szCs w:val="22"/>
          <w:lang w:val="en-CA"/>
        </w:rPr>
        <w:t>Murphy c. Welsh; Stoddard c. Watson</w:t>
      </w:r>
      <w:r w:rsidRPr="00AA7398">
        <w:rPr>
          <w:rFonts w:ascii="Arial" w:hAnsi="Arial" w:cs="Arial"/>
          <w:sz w:val="22"/>
          <w:szCs w:val="22"/>
          <w:lang w:val="en-CA"/>
        </w:rPr>
        <w:t xml:space="preserve">, [1993] 2 R.C.S. 1069; 1993 CanLII 59 (C.S.C.) </w:t>
      </w:r>
    </w:p>
    <w:p w14:paraId="74493979" w14:textId="77777777" w:rsidR="004E53C8" w:rsidRPr="005C4280" w:rsidRDefault="004E53C8" w:rsidP="00401BDC">
      <w:pPr>
        <w:pStyle w:val="Default"/>
        <w:numPr>
          <w:ilvl w:val="0"/>
          <w:numId w:val="15"/>
        </w:numPr>
        <w:spacing w:line="480" w:lineRule="auto"/>
        <w:rPr>
          <w:rFonts w:ascii="Arial" w:hAnsi="Arial" w:cs="Arial"/>
          <w:sz w:val="22"/>
          <w:szCs w:val="22"/>
          <w:lang w:val="en-CA"/>
        </w:rPr>
      </w:pPr>
      <w:r w:rsidRPr="005C4280">
        <w:rPr>
          <w:rFonts w:ascii="Arial" w:hAnsi="Arial" w:cs="Arial"/>
          <w:i/>
          <w:sz w:val="22"/>
          <w:szCs w:val="22"/>
          <w:lang w:val="en-CA"/>
        </w:rPr>
        <w:t>Insurance Corp. of B.C. c. Heerspink</w:t>
      </w:r>
      <w:r w:rsidRPr="005C4280">
        <w:rPr>
          <w:rFonts w:ascii="Arial" w:hAnsi="Arial" w:cs="Arial"/>
          <w:sz w:val="22"/>
          <w:szCs w:val="22"/>
          <w:lang w:val="en-CA"/>
        </w:rPr>
        <w:t xml:space="preserve">, [1982] 2 R.C.S. 145, 1982 CanLII 27 (C.S.C.) </w:t>
      </w:r>
    </w:p>
    <w:p w14:paraId="382ED80F" w14:textId="77777777" w:rsidR="004E53C8" w:rsidRPr="005C4280" w:rsidRDefault="00215902" w:rsidP="00215902">
      <w:pPr>
        <w:pStyle w:val="CM35"/>
        <w:pageBreakBefore/>
        <w:tabs>
          <w:tab w:val="center" w:pos="5328"/>
        </w:tabs>
        <w:spacing w:line="480" w:lineRule="auto"/>
        <w:rPr>
          <w:rFonts w:ascii="Arial" w:hAnsi="Arial" w:cs="Arial"/>
          <w:b/>
          <w:i/>
          <w:color w:val="000000"/>
          <w:sz w:val="22"/>
          <w:szCs w:val="22"/>
        </w:rPr>
      </w:pPr>
      <w:r w:rsidRPr="00BF3587">
        <w:rPr>
          <w:rFonts w:ascii="Arial" w:hAnsi="Arial" w:cs="Arial"/>
          <w:color w:val="000000"/>
          <w:sz w:val="22"/>
          <w:szCs w:val="22"/>
          <w:lang w:val="en-CA"/>
        </w:rPr>
        <w:lastRenderedPageBreak/>
        <w:tab/>
      </w:r>
      <w:r w:rsidR="004E53C8" w:rsidRPr="005C4280">
        <w:rPr>
          <w:rFonts w:ascii="Arial" w:hAnsi="Arial" w:cs="Arial"/>
          <w:b/>
          <w:i/>
          <w:color w:val="000000"/>
          <w:sz w:val="22"/>
          <w:szCs w:val="22"/>
        </w:rPr>
        <w:t xml:space="preserve">« ANNEXE B » </w:t>
      </w:r>
    </w:p>
    <w:p w14:paraId="78239016" w14:textId="77777777" w:rsidR="004E53C8" w:rsidRPr="00AA7398" w:rsidRDefault="004E53C8" w:rsidP="005C4280">
      <w:pPr>
        <w:pStyle w:val="CM36"/>
        <w:rPr>
          <w:rFonts w:ascii="Arial" w:hAnsi="Arial" w:cs="Arial"/>
          <w:color w:val="000000"/>
          <w:sz w:val="22"/>
          <w:szCs w:val="22"/>
        </w:rPr>
      </w:pPr>
      <w:r w:rsidRPr="00AA7398">
        <w:rPr>
          <w:rFonts w:ascii="Arial" w:hAnsi="Arial" w:cs="Arial"/>
          <w:color w:val="000000"/>
          <w:sz w:val="22"/>
          <w:szCs w:val="22"/>
        </w:rPr>
        <w:t xml:space="preserve">Le texte de toutes les dispositions pertinentes des lois, des règlements et des règlements municipaux qui ne figurent pas dans l’annexe B du mémoire de l’appelant. </w:t>
      </w:r>
    </w:p>
    <w:p w14:paraId="075B97A1" w14:textId="77777777" w:rsidR="005C4280" w:rsidRDefault="005C4280" w:rsidP="00897F19">
      <w:pPr>
        <w:pStyle w:val="CM35"/>
        <w:spacing w:line="480" w:lineRule="auto"/>
        <w:rPr>
          <w:rFonts w:ascii="Arial" w:hAnsi="Arial" w:cs="Arial"/>
          <w:color w:val="000000"/>
          <w:sz w:val="22"/>
          <w:szCs w:val="22"/>
        </w:rPr>
      </w:pPr>
    </w:p>
    <w:p w14:paraId="5FD4A3DF" w14:textId="77777777" w:rsidR="004E53C8" w:rsidRPr="005C4280" w:rsidRDefault="004E53C8" w:rsidP="00897F19">
      <w:pPr>
        <w:pStyle w:val="CM35"/>
        <w:spacing w:line="480" w:lineRule="auto"/>
        <w:rPr>
          <w:rFonts w:ascii="Arial" w:hAnsi="Arial" w:cs="Arial"/>
          <w:b/>
          <w:color w:val="000000"/>
          <w:sz w:val="22"/>
          <w:szCs w:val="22"/>
        </w:rPr>
      </w:pPr>
      <w:r w:rsidRPr="005C4280">
        <w:rPr>
          <w:rFonts w:ascii="Arial" w:hAnsi="Arial" w:cs="Arial"/>
          <w:b/>
          <w:color w:val="000000"/>
          <w:sz w:val="22"/>
          <w:szCs w:val="22"/>
        </w:rPr>
        <w:t xml:space="preserve">(a) </w:t>
      </w:r>
      <w:r w:rsidR="005C4280">
        <w:rPr>
          <w:rFonts w:ascii="Arial" w:hAnsi="Arial" w:cs="Arial"/>
          <w:b/>
          <w:color w:val="000000"/>
          <w:sz w:val="22"/>
          <w:szCs w:val="22"/>
        </w:rPr>
        <w:tab/>
      </w:r>
      <w:r w:rsidRPr="00145F9A">
        <w:rPr>
          <w:rFonts w:ascii="Arial" w:hAnsi="Arial" w:cs="Arial"/>
          <w:b/>
          <w:i/>
          <w:color w:val="000000"/>
          <w:sz w:val="22"/>
          <w:szCs w:val="22"/>
        </w:rPr>
        <w:t>Loi sur les hypothèques</w:t>
      </w:r>
      <w:r w:rsidRPr="005C4280">
        <w:rPr>
          <w:rFonts w:ascii="Arial" w:hAnsi="Arial" w:cs="Arial"/>
          <w:b/>
          <w:color w:val="000000"/>
          <w:sz w:val="22"/>
          <w:szCs w:val="22"/>
        </w:rPr>
        <w:t xml:space="preserve">, L.R.O. 1990, ch. M.40, Partie 1, art. 22; Partie II, art. 24 </w:t>
      </w:r>
    </w:p>
    <w:p w14:paraId="7B9F9E8A" w14:textId="77777777" w:rsidR="00145F9A" w:rsidRPr="00145F9A" w:rsidRDefault="004E53C8" w:rsidP="00145F9A">
      <w:pPr>
        <w:pStyle w:val="CM35"/>
        <w:spacing w:line="480" w:lineRule="auto"/>
        <w:ind w:firstLine="720"/>
        <w:rPr>
          <w:rFonts w:ascii="Arial" w:hAnsi="Arial" w:cs="Arial"/>
          <w:i/>
          <w:color w:val="000000"/>
          <w:sz w:val="22"/>
          <w:szCs w:val="22"/>
        </w:rPr>
      </w:pPr>
      <w:r w:rsidRPr="005C4280">
        <w:rPr>
          <w:rFonts w:ascii="Arial" w:hAnsi="Arial" w:cs="Arial"/>
          <w:i/>
          <w:color w:val="000000"/>
          <w:sz w:val="22"/>
          <w:szCs w:val="22"/>
        </w:rPr>
        <w:t xml:space="preserve">Exonération avant l’institution de l’action </w:t>
      </w:r>
    </w:p>
    <w:p w14:paraId="35920FFE" w14:textId="77777777" w:rsidR="004E53C8" w:rsidRPr="00AA7398" w:rsidRDefault="004E53C8" w:rsidP="00145F9A">
      <w:pPr>
        <w:pStyle w:val="CM35"/>
        <w:ind w:left="720" w:right="610"/>
        <w:rPr>
          <w:rFonts w:ascii="Arial" w:hAnsi="Arial" w:cs="Arial"/>
          <w:color w:val="000000"/>
          <w:sz w:val="22"/>
          <w:szCs w:val="22"/>
        </w:rPr>
      </w:pPr>
      <w:r w:rsidRPr="00AA7398">
        <w:rPr>
          <w:rFonts w:ascii="Arial" w:hAnsi="Arial" w:cs="Arial"/>
          <w:color w:val="000000"/>
          <w:sz w:val="22"/>
          <w:szCs w:val="22"/>
        </w:rPr>
        <w:t xml:space="preserve">22. </w:t>
      </w:r>
      <w:r w:rsidR="00DA13A7">
        <w:rPr>
          <w:rFonts w:ascii="Arial" w:hAnsi="Arial" w:cs="Arial"/>
          <w:color w:val="000000"/>
          <w:sz w:val="22"/>
          <w:szCs w:val="22"/>
        </w:rPr>
        <w:tab/>
      </w:r>
      <w:r w:rsidRPr="00AA7398">
        <w:rPr>
          <w:rFonts w:ascii="Arial" w:hAnsi="Arial" w:cs="Arial"/>
          <w:color w:val="000000"/>
          <w:sz w:val="22"/>
          <w:szCs w:val="22"/>
        </w:rPr>
        <w:t xml:space="preserve">(1) Malgré toute convention contraire, le débiteur hypothécaire qui a fait défaut d’acquitter un versement échu de principal ou d’intérêts en vertu d’une hypothèque ou d’observer un engagement contenu à l’hypothèque, ce qui en vertu de l’hypothèque a entraîné la déchéance du terme, peut, antérieurement à : </w:t>
      </w:r>
    </w:p>
    <w:p w14:paraId="3F7C407D" w14:textId="77777777" w:rsidR="00145F9A" w:rsidRDefault="00145F9A" w:rsidP="00145F9A">
      <w:pPr>
        <w:pStyle w:val="CM35"/>
        <w:ind w:left="720" w:firstLine="720"/>
        <w:rPr>
          <w:rFonts w:ascii="Arial" w:hAnsi="Arial" w:cs="Arial"/>
          <w:color w:val="000000"/>
          <w:sz w:val="22"/>
          <w:szCs w:val="22"/>
        </w:rPr>
      </w:pPr>
    </w:p>
    <w:p w14:paraId="1CC2E49D" w14:textId="77777777" w:rsidR="004E53C8" w:rsidRPr="00AA7398" w:rsidRDefault="004E53C8" w:rsidP="00145F9A">
      <w:pPr>
        <w:pStyle w:val="CM35"/>
        <w:ind w:left="720" w:firstLine="720"/>
        <w:rPr>
          <w:rFonts w:ascii="Arial" w:hAnsi="Arial" w:cs="Arial"/>
          <w:color w:val="000000"/>
          <w:sz w:val="22"/>
          <w:szCs w:val="22"/>
        </w:rPr>
      </w:pPr>
      <w:r w:rsidRPr="00AA7398">
        <w:rPr>
          <w:rFonts w:ascii="Arial" w:hAnsi="Arial" w:cs="Arial"/>
          <w:color w:val="000000"/>
          <w:sz w:val="22"/>
          <w:szCs w:val="22"/>
        </w:rPr>
        <w:t xml:space="preserve">a) la vente en vertu de l’hypothèque; </w:t>
      </w:r>
    </w:p>
    <w:p w14:paraId="7BC90F68" w14:textId="77777777" w:rsidR="00145F9A" w:rsidRDefault="00145F9A" w:rsidP="00145F9A">
      <w:pPr>
        <w:pStyle w:val="CM35"/>
        <w:ind w:left="720" w:right="1000" w:firstLine="720"/>
        <w:rPr>
          <w:rFonts w:ascii="Arial" w:hAnsi="Arial" w:cs="Arial"/>
          <w:color w:val="000000"/>
          <w:sz w:val="22"/>
          <w:szCs w:val="22"/>
        </w:rPr>
      </w:pPr>
    </w:p>
    <w:p w14:paraId="6B6107B5" w14:textId="77777777" w:rsidR="004E53C8" w:rsidRPr="00AA7398" w:rsidRDefault="004E53C8" w:rsidP="00145F9A">
      <w:pPr>
        <w:pStyle w:val="CM35"/>
        <w:ind w:left="720" w:right="1000" w:firstLine="720"/>
        <w:rPr>
          <w:rFonts w:ascii="Arial" w:hAnsi="Arial" w:cs="Arial"/>
          <w:color w:val="000000"/>
          <w:sz w:val="22"/>
          <w:szCs w:val="22"/>
        </w:rPr>
      </w:pPr>
      <w:r w:rsidRPr="00AA7398">
        <w:rPr>
          <w:rFonts w:ascii="Arial" w:hAnsi="Arial" w:cs="Arial"/>
          <w:color w:val="000000"/>
          <w:sz w:val="22"/>
          <w:szCs w:val="22"/>
        </w:rPr>
        <w:t xml:space="preserve">b) l’introduction d’une action par le créancier hypothécaire ou ses ayants droit visant à faire valoir leurs droits, </w:t>
      </w:r>
    </w:p>
    <w:p w14:paraId="04719F92" w14:textId="77777777" w:rsidR="00145F9A" w:rsidRDefault="00145F9A" w:rsidP="00145F9A">
      <w:pPr>
        <w:pStyle w:val="CM35"/>
        <w:ind w:left="720" w:right="702"/>
        <w:rPr>
          <w:rFonts w:ascii="Arial" w:hAnsi="Arial" w:cs="Arial"/>
          <w:color w:val="000000"/>
          <w:sz w:val="22"/>
          <w:szCs w:val="22"/>
        </w:rPr>
      </w:pPr>
    </w:p>
    <w:p w14:paraId="16035E69" w14:textId="77777777" w:rsidR="004E53C8" w:rsidRPr="00AA7398" w:rsidRDefault="004E53C8" w:rsidP="00145F9A">
      <w:pPr>
        <w:pStyle w:val="CM35"/>
        <w:ind w:left="720" w:right="702"/>
        <w:rPr>
          <w:rFonts w:ascii="Arial" w:hAnsi="Arial" w:cs="Arial"/>
          <w:color w:val="000000"/>
          <w:sz w:val="22"/>
          <w:szCs w:val="22"/>
        </w:rPr>
      </w:pPr>
      <w:r w:rsidRPr="00AA7398">
        <w:rPr>
          <w:rFonts w:ascii="Arial" w:hAnsi="Arial" w:cs="Arial"/>
          <w:color w:val="000000"/>
          <w:sz w:val="22"/>
          <w:szCs w:val="22"/>
        </w:rPr>
        <w:t xml:space="preserve">se conformer à cet engagement ou effectuer le versement échu en vertu de l’hypothèque à l’exclusion des sommes non échues par le seul écoulement du temps, de même que le paiement des frais nécessaires engagés par le créancier hypothécaire. Dans ce cas le débiteur hypothécaire est exonéré des conséquences de son défaut. </w:t>
      </w:r>
    </w:p>
    <w:p w14:paraId="1A49A8BB" w14:textId="77777777" w:rsidR="00145F9A" w:rsidRDefault="00145F9A" w:rsidP="00DA13A7">
      <w:pPr>
        <w:pStyle w:val="CM35"/>
        <w:spacing w:line="480" w:lineRule="auto"/>
        <w:ind w:firstLine="720"/>
        <w:rPr>
          <w:rFonts w:ascii="Arial" w:hAnsi="Arial" w:cs="Arial"/>
          <w:i/>
          <w:color w:val="000000"/>
          <w:sz w:val="22"/>
          <w:szCs w:val="22"/>
        </w:rPr>
      </w:pPr>
    </w:p>
    <w:p w14:paraId="16DAC575" w14:textId="77777777" w:rsidR="004E53C8" w:rsidRPr="00DA13A7" w:rsidRDefault="004E53C8" w:rsidP="00DA13A7">
      <w:pPr>
        <w:pStyle w:val="CM35"/>
        <w:spacing w:line="480" w:lineRule="auto"/>
        <w:ind w:firstLine="720"/>
        <w:rPr>
          <w:rFonts w:ascii="Arial" w:hAnsi="Arial" w:cs="Arial"/>
          <w:i/>
          <w:color w:val="000000"/>
          <w:sz w:val="22"/>
          <w:szCs w:val="22"/>
        </w:rPr>
      </w:pPr>
      <w:r w:rsidRPr="00DA13A7">
        <w:rPr>
          <w:rFonts w:ascii="Arial" w:hAnsi="Arial" w:cs="Arial"/>
          <w:i/>
          <w:color w:val="000000"/>
          <w:sz w:val="22"/>
          <w:szCs w:val="22"/>
        </w:rPr>
        <w:t xml:space="preserve">Relevé de l’arriéré et des frais </w:t>
      </w:r>
    </w:p>
    <w:p w14:paraId="61D5E3D5" w14:textId="77777777" w:rsidR="004E53C8" w:rsidRPr="00AA7398" w:rsidRDefault="004E53C8" w:rsidP="00145F9A">
      <w:pPr>
        <w:pStyle w:val="CM35"/>
        <w:ind w:left="720" w:right="570" w:firstLine="720"/>
        <w:rPr>
          <w:rFonts w:ascii="Arial" w:hAnsi="Arial" w:cs="Arial"/>
          <w:color w:val="000000"/>
          <w:sz w:val="22"/>
          <w:szCs w:val="22"/>
        </w:rPr>
      </w:pPr>
      <w:r w:rsidRPr="00AA7398">
        <w:rPr>
          <w:rFonts w:ascii="Arial" w:hAnsi="Arial" w:cs="Arial"/>
          <w:color w:val="000000"/>
          <w:sz w:val="22"/>
          <w:szCs w:val="22"/>
        </w:rPr>
        <w:t>(2) Le débiteur hypothécaire peut par avis écrit, exiger que le créancier hypothécaire lui fournisse par écrit un relevé précisant le montant des frais nécessaires engagés par celui</w:t>
      </w:r>
      <w:r w:rsidRPr="00AA7398">
        <w:rPr>
          <w:rFonts w:ascii="Arial" w:hAnsi="Arial" w:cs="Arial"/>
          <w:color w:val="000000"/>
          <w:sz w:val="22"/>
          <w:szCs w:val="22"/>
        </w:rPr>
        <w:softHyphen/>
        <w:t xml:space="preserve">ci ainsi que : </w:t>
      </w:r>
    </w:p>
    <w:p w14:paraId="65924369" w14:textId="77777777" w:rsidR="00145F9A" w:rsidRDefault="00145F9A" w:rsidP="00145F9A">
      <w:pPr>
        <w:pStyle w:val="CM35"/>
        <w:ind w:left="720" w:firstLine="720"/>
        <w:rPr>
          <w:rFonts w:ascii="Arial" w:hAnsi="Arial" w:cs="Arial"/>
          <w:color w:val="000000"/>
          <w:sz w:val="22"/>
          <w:szCs w:val="22"/>
        </w:rPr>
      </w:pPr>
    </w:p>
    <w:p w14:paraId="3730F59A" w14:textId="77777777" w:rsidR="004E53C8" w:rsidRPr="00AA7398" w:rsidRDefault="004E53C8" w:rsidP="00145F9A">
      <w:pPr>
        <w:pStyle w:val="CM35"/>
        <w:ind w:left="720" w:firstLine="720"/>
        <w:rPr>
          <w:rFonts w:ascii="Arial" w:hAnsi="Arial" w:cs="Arial"/>
          <w:color w:val="000000"/>
          <w:sz w:val="22"/>
          <w:szCs w:val="22"/>
        </w:rPr>
      </w:pPr>
      <w:r w:rsidRPr="00AA7398">
        <w:rPr>
          <w:rFonts w:ascii="Arial" w:hAnsi="Arial" w:cs="Arial"/>
          <w:color w:val="000000"/>
          <w:sz w:val="22"/>
          <w:szCs w:val="22"/>
        </w:rPr>
        <w:t xml:space="preserve">a) soit la somme échue en principal ou en intérêts qui donne lieu au défaut; </w:t>
      </w:r>
    </w:p>
    <w:p w14:paraId="6C4AE258" w14:textId="77777777" w:rsidR="00145F9A" w:rsidRDefault="00145F9A" w:rsidP="00145F9A">
      <w:pPr>
        <w:pStyle w:val="CM35"/>
        <w:ind w:left="720" w:firstLine="720"/>
        <w:rPr>
          <w:rFonts w:ascii="Arial" w:hAnsi="Arial" w:cs="Arial"/>
          <w:color w:val="000000"/>
          <w:sz w:val="22"/>
          <w:szCs w:val="22"/>
        </w:rPr>
      </w:pPr>
    </w:p>
    <w:p w14:paraId="0FDA3C2A" w14:textId="77777777" w:rsidR="004E53C8" w:rsidRPr="00AA7398" w:rsidRDefault="004E53C8" w:rsidP="00145F9A">
      <w:pPr>
        <w:pStyle w:val="CM35"/>
        <w:ind w:left="720" w:firstLine="720"/>
        <w:rPr>
          <w:rFonts w:ascii="Arial" w:hAnsi="Arial" w:cs="Arial"/>
          <w:color w:val="000000"/>
          <w:sz w:val="22"/>
          <w:szCs w:val="22"/>
        </w:rPr>
      </w:pPr>
      <w:r w:rsidRPr="00AA7398">
        <w:rPr>
          <w:rFonts w:ascii="Arial" w:hAnsi="Arial" w:cs="Arial"/>
          <w:color w:val="000000"/>
          <w:sz w:val="22"/>
          <w:szCs w:val="22"/>
        </w:rPr>
        <w:t xml:space="preserve">b) soit la nature du défaut ou de l’inobservation de l’engagement. </w:t>
      </w:r>
    </w:p>
    <w:p w14:paraId="4242C3D7" w14:textId="77777777" w:rsidR="00145F9A" w:rsidRDefault="00145F9A" w:rsidP="00DA13A7">
      <w:pPr>
        <w:pStyle w:val="CM35"/>
        <w:spacing w:line="480" w:lineRule="auto"/>
        <w:ind w:firstLine="720"/>
        <w:rPr>
          <w:rFonts w:ascii="Arial" w:hAnsi="Arial" w:cs="Arial"/>
          <w:i/>
          <w:color w:val="000000"/>
          <w:sz w:val="22"/>
          <w:szCs w:val="22"/>
        </w:rPr>
      </w:pPr>
    </w:p>
    <w:p w14:paraId="165FEBDF" w14:textId="77777777" w:rsidR="004E53C8" w:rsidRPr="00DA13A7" w:rsidRDefault="004E53C8" w:rsidP="00DA13A7">
      <w:pPr>
        <w:pStyle w:val="CM35"/>
        <w:spacing w:line="480" w:lineRule="auto"/>
        <w:ind w:firstLine="720"/>
        <w:rPr>
          <w:rFonts w:ascii="Arial" w:hAnsi="Arial" w:cs="Arial"/>
          <w:i/>
          <w:color w:val="000000"/>
          <w:sz w:val="22"/>
          <w:szCs w:val="22"/>
        </w:rPr>
      </w:pPr>
      <w:r w:rsidRPr="00DA13A7">
        <w:rPr>
          <w:rFonts w:ascii="Arial" w:hAnsi="Arial" w:cs="Arial"/>
          <w:i/>
          <w:color w:val="000000"/>
          <w:sz w:val="22"/>
          <w:szCs w:val="22"/>
        </w:rPr>
        <w:t xml:space="preserve">Idem </w:t>
      </w:r>
    </w:p>
    <w:p w14:paraId="78E8788A" w14:textId="77777777" w:rsidR="004E53C8" w:rsidRPr="00AA7398" w:rsidRDefault="004E53C8" w:rsidP="00145F9A">
      <w:pPr>
        <w:pStyle w:val="CM35"/>
        <w:ind w:left="720" w:right="570" w:firstLine="720"/>
        <w:rPr>
          <w:rFonts w:ascii="Arial" w:hAnsi="Arial" w:cs="Arial"/>
          <w:color w:val="000000"/>
          <w:sz w:val="22"/>
          <w:szCs w:val="22"/>
        </w:rPr>
      </w:pPr>
      <w:r w:rsidRPr="00AA7398">
        <w:rPr>
          <w:rFonts w:ascii="Arial" w:hAnsi="Arial" w:cs="Arial"/>
          <w:color w:val="000000"/>
          <w:sz w:val="22"/>
          <w:szCs w:val="22"/>
        </w:rPr>
        <w:t xml:space="preserve">(3) Le créancier hypothécaire donne suite à l’avis visé au paragraphe (2) dans les quinze jours de sa réception. Advenant son défaut de le faire sans motif raisonnable ou d’y donner une réponse complète ou exacte, les droits dont il dispose pour la réalisation de l’hypothèque sont suspendus jusqu’à ce qu’il se conforme au paragraphe (2). L.R.O. 1990, chap. M.40, art. 22. </w:t>
      </w:r>
    </w:p>
    <w:p w14:paraId="09653E9F" w14:textId="77777777" w:rsidR="00145F9A" w:rsidRDefault="00145F9A" w:rsidP="00145F9A">
      <w:pPr>
        <w:pStyle w:val="CM35"/>
        <w:ind w:left="720" w:firstLine="720"/>
        <w:rPr>
          <w:rFonts w:ascii="Arial" w:hAnsi="Arial" w:cs="Arial"/>
          <w:color w:val="000000"/>
          <w:sz w:val="22"/>
          <w:szCs w:val="22"/>
        </w:rPr>
      </w:pPr>
    </w:p>
    <w:p w14:paraId="0C20103D" w14:textId="77777777" w:rsidR="004E53C8" w:rsidRPr="00AA7398" w:rsidRDefault="004E53C8" w:rsidP="00145F9A">
      <w:pPr>
        <w:pStyle w:val="CM35"/>
        <w:ind w:left="720" w:firstLine="720"/>
        <w:rPr>
          <w:rFonts w:ascii="Arial" w:hAnsi="Arial" w:cs="Arial"/>
          <w:color w:val="000000"/>
          <w:sz w:val="22"/>
          <w:szCs w:val="22"/>
        </w:rPr>
      </w:pPr>
      <w:r w:rsidRPr="00AA7398">
        <w:rPr>
          <w:rFonts w:ascii="Arial" w:hAnsi="Arial" w:cs="Arial"/>
          <w:color w:val="000000"/>
          <w:sz w:val="22"/>
          <w:szCs w:val="22"/>
        </w:rPr>
        <w:t xml:space="preserve">… </w:t>
      </w:r>
    </w:p>
    <w:p w14:paraId="451BA9A9" w14:textId="77777777" w:rsidR="00145F9A" w:rsidRDefault="00145F9A" w:rsidP="00145F9A">
      <w:pPr>
        <w:pStyle w:val="CM35"/>
        <w:ind w:left="720" w:right="1177"/>
        <w:rPr>
          <w:rFonts w:ascii="Arial" w:hAnsi="Arial" w:cs="Arial"/>
          <w:color w:val="000000"/>
          <w:sz w:val="22"/>
          <w:szCs w:val="22"/>
        </w:rPr>
      </w:pPr>
    </w:p>
    <w:p w14:paraId="51488665" w14:textId="77777777" w:rsidR="00DA13A7" w:rsidRDefault="004E53C8" w:rsidP="00145F9A">
      <w:pPr>
        <w:pStyle w:val="CM35"/>
        <w:ind w:left="720" w:right="1177"/>
        <w:rPr>
          <w:rFonts w:ascii="Arial" w:hAnsi="Arial" w:cs="Arial"/>
          <w:color w:val="000000"/>
          <w:sz w:val="22"/>
          <w:szCs w:val="22"/>
        </w:rPr>
      </w:pPr>
      <w:r w:rsidRPr="00AA7398">
        <w:rPr>
          <w:rFonts w:ascii="Arial" w:hAnsi="Arial" w:cs="Arial"/>
          <w:color w:val="000000"/>
          <w:sz w:val="22"/>
          <w:szCs w:val="22"/>
        </w:rPr>
        <w:t xml:space="preserve">24. Le créancier hypothécaire d’une hypothèque qui grève un </w:t>
      </w:r>
      <w:r w:rsidR="00EB43D8">
        <w:rPr>
          <w:rFonts w:ascii="Arial" w:hAnsi="Arial" w:cs="Arial"/>
          <w:color w:val="000000"/>
          <w:sz w:val="22"/>
          <w:szCs w:val="22"/>
        </w:rPr>
        <w:t xml:space="preserve">bien-fonds </w:t>
      </w:r>
      <w:r w:rsidRPr="00AA7398">
        <w:rPr>
          <w:rFonts w:ascii="Arial" w:hAnsi="Arial" w:cs="Arial"/>
          <w:color w:val="000000"/>
          <w:sz w:val="22"/>
          <w:szCs w:val="22"/>
        </w:rPr>
        <w:t xml:space="preserve"> et qui garantit une somme en principal jouit des pouvoirs suivants, comme s’ils étaient conférés par l’hypothèque, à la fin des trois mois qui suivent le défaut du débiteur hypothécaire d’acquitter un versement des sommes d’argent échues en vertu de l’hypothèque ou à n’importe quel moment qui suit le défaut du débiteur hypothécaire de payer une prime d’assurance qu’il est tenu de payer en vertu de l’hypothèque : </w:t>
      </w:r>
    </w:p>
    <w:p w14:paraId="6658ADE6" w14:textId="77777777" w:rsidR="00145F9A" w:rsidRDefault="00145F9A" w:rsidP="00DA13A7">
      <w:pPr>
        <w:pStyle w:val="CM35"/>
        <w:spacing w:line="480" w:lineRule="auto"/>
        <w:ind w:left="720" w:right="1177"/>
        <w:rPr>
          <w:rFonts w:ascii="Arial" w:hAnsi="Arial" w:cs="Arial"/>
          <w:i/>
          <w:color w:val="000000"/>
          <w:sz w:val="22"/>
          <w:szCs w:val="22"/>
        </w:rPr>
      </w:pPr>
    </w:p>
    <w:p w14:paraId="73144F41" w14:textId="77777777" w:rsidR="004E53C8" w:rsidRPr="00DA13A7" w:rsidRDefault="004E53C8" w:rsidP="00DA13A7">
      <w:pPr>
        <w:pStyle w:val="CM35"/>
        <w:spacing w:line="480" w:lineRule="auto"/>
        <w:ind w:left="720" w:right="1177"/>
        <w:rPr>
          <w:rFonts w:ascii="Arial" w:hAnsi="Arial" w:cs="Arial"/>
          <w:i/>
          <w:color w:val="000000"/>
          <w:sz w:val="22"/>
          <w:szCs w:val="22"/>
        </w:rPr>
      </w:pPr>
      <w:r w:rsidRPr="00DA13A7">
        <w:rPr>
          <w:rFonts w:ascii="Arial" w:hAnsi="Arial" w:cs="Arial"/>
          <w:i/>
          <w:color w:val="000000"/>
          <w:sz w:val="22"/>
          <w:szCs w:val="22"/>
        </w:rPr>
        <w:t xml:space="preserve">Pouvoir de vente </w:t>
      </w:r>
    </w:p>
    <w:p w14:paraId="6D3176BC" w14:textId="77777777" w:rsidR="004E53C8" w:rsidRPr="00AA7398" w:rsidRDefault="004E53C8" w:rsidP="00145F9A">
      <w:pPr>
        <w:pStyle w:val="CM36"/>
        <w:ind w:left="720" w:right="556" w:firstLine="720"/>
        <w:rPr>
          <w:rFonts w:ascii="Arial" w:hAnsi="Arial" w:cs="Arial"/>
          <w:color w:val="000000"/>
          <w:sz w:val="22"/>
          <w:szCs w:val="22"/>
        </w:rPr>
      </w:pPr>
      <w:r w:rsidRPr="00AA7398">
        <w:rPr>
          <w:rFonts w:ascii="Arial" w:hAnsi="Arial" w:cs="Arial"/>
          <w:color w:val="000000"/>
          <w:sz w:val="22"/>
          <w:szCs w:val="22"/>
        </w:rPr>
        <w:lastRenderedPageBreak/>
        <w:t xml:space="preserve">1. </w:t>
      </w:r>
      <w:r w:rsidR="00DA13A7">
        <w:rPr>
          <w:rFonts w:ascii="Arial" w:hAnsi="Arial" w:cs="Arial"/>
          <w:color w:val="000000"/>
          <w:sz w:val="22"/>
          <w:szCs w:val="22"/>
        </w:rPr>
        <w:tab/>
      </w:r>
      <w:r w:rsidRPr="00AA7398">
        <w:rPr>
          <w:rFonts w:ascii="Arial" w:hAnsi="Arial" w:cs="Arial"/>
          <w:color w:val="000000"/>
          <w:sz w:val="22"/>
          <w:szCs w:val="22"/>
        </w:rPr>
        <w:t xml:space="preserve">Le pouvoir de vendre ou d’agir avec une autre personne en vue de la vente à l’enchère ou de gré à gré de tout ou partie de la propriété hypothéquée, sous réserve des conditions raisonnables que le créancier hypothécaire impose, le pouvoir d’acheter lors d’une vente à l’enchère, de résoudre ou de modifier un contrat de vente, ou d’effectuer la revente du </w:t>
      </w:r>
      <w:r w:rsidR="00EB43D8">
        <w:rPr>
          <w:rFonts w:ascii="Arial" w:hAnsi="Arial" w:cs="Arial"/>
          <w:color w:val="000000"/>
          <w:sz w:val="22"/>
          <w:szCs w:val="22"/>
        </w:rPr>
        <w:t xml:space="preserve">bien-fonds </w:t>
      </w:r>
      <w:r w:rsidRPr="00AA7398">
        <w:rPr>
          <w:rFonts w:ascii="Arial" w:hAnsi="Arial" w:cs="Arial"/>
          <w:color w:val="000000"/>
          <w:sz w:val="22"/>
          <w:szCs w:val="22"/>
        </w:rPr>
        <w:t xml:space="preserve"> à n’importe quel moment et de la même façon que pour la vente sans être tenu des pertes qui s’ensuivent. </w:t>
      </w:r>
    </w:p>
    <w:p w14:paraId="1DA4E988" w14:textId="77777777" w:rsidR="00DA13A7" w:rsidRDefault="00DA13A7" w:rsidP="00897F19">
      <w:pPr>
        <w:pStyle w:val="Default"/>
        <w:spacing w:line="480" w:lineRule="auto"/>
        <w:rPr>
          <w:rFonts w:ascii="Arial" w:hAnsi="Arial" w:cs="Arial"/>
          <w:sz w:val="22"/>
          <w:szCs w:val="22"/>
        </w:rPr>
      </w:pPr>
    </w:p>
    <w:p w14:paraId="5A9FDB26" w14:textId="77777777" w:rsidR="00145F9A" w:rsidRDefault="004E53C8" w:rsidP="00145F9A">
      <w:pPr>
        <w:pStyle w:val="Default"/>
        <w:rPr>
          <w:rFonts w:ascii="Arial" w:hAnsi="Arial" w:cs="Arial"/>
          <w:b/>
          <w:sz w:val="22"/>
          <w:szCs w:val="22"/>
        </w:rPr>
      </w:pPr>
      <w:r w:rsidRPr="00DA13A7">
        <w:rPr>
          <w:rFonts w:ascii="Arial" w:hAnsi="Arial" w:cs="Arial"/>
          <w:b/>
          <w:sz w:val="22"/>
          <w:szCs w:val="22"/>
        </w:rPr>
        <w:t xml:space="preserve">(b) </w:t>
      </w:r>
      <w:r w:rsidR="00145F9A">
        <w:rPr>
          <w:rFonts w:ascii="Arial" w:hAnsi="Arial" w:cs="Arial"/>
          <w:b/>
          <w:sz w:val="22"/>
          <w:szCs w:val="22"/>
        </w:rPr>
        <w:tab/>
      </w:r>
      <w:r w:rsidRPr="00DA13A7">
        <w:rPr>
          <w:rFonts w:ascii="Arial" w:hAnsi="Arial" w:cs="Arial"/>
          <w:b/>
          <w:i/>
          <w:sz w:val="22"/>
          <w:szCs w:val="22"/>
        </w:rPr>
        <w:t>Loi sur l’enregistrement des droits immobiliers</w:t>
      </w:r>
      <w:r w:rsidRPr="00DA13A7">
        <w:rPr>
          <w:rFonts w:ascii="Arial" w:hAnsi="Arial" w:cs="Arial"/>
          <w:b/>
          <w:sz w:val="22"/>
          <w:szCs w:val="22"/>
        </w:rPr>
        <w:t xml:space="preserve">, L.R.O. 1990, ch. L.5, art. 157(1) (soulignements </w:t>
      </w:r>
    </w:p>
    <w:p w14:paraId="41A72B5A" w14:textId="77777777" w:rsidR="004E53C8" w:rsidRPr="00DA13A7" w:rsidRDefault="004E53C8" w:rsidP="00145F9A">
      <w:pPr>
        <w:pStyle w:val="Default"/>
        <w:ind w:firstLine="720"/>
        <w:rPr>
          <w:rFonts w:ascii="Arial" w:hAnsi="Arial" w:cs="Arial"/>
          <w:b/>
          <w:sz w:val="22"/>
          <w:szCs w:val="22"/>
        </w:rPr>
      </w:pPr>
      <w:r w:rsidRPr="00DA13A7">
        <w:rPr>
          <w:rFonts w:ascii="Arial" w:hAnsi="Arial" w:cs="Arial"/>
          <w:b/>
          <w:sz w:val="22"/>
          <w:szCs w:val="22"/>
        </w:rPr>
        <w:t xml:space="preserve">ajoutés) : </w:t>
      </w:r>
    </w:p>
    <w:p w14:paraId="453700C6" w14:textId="77777777" w:rsidR="00145F9A" w:rsidRDefault="00145F9A" w:rsidP="00DA13A7">
      <w:pPr>
        <w:pStyle w:val="Default"/>
        <w:spacing w:line="480" w:lineRule="auto"/>
        <w:ind w:left="720"/>
        <w:rPr>
          <w:rFonts w:ascii="Arial" w:hAnsi="Arial" w:cs="Arial"/>
          <w:sz w:val="22"/>
          <w:szCs w:val="22"/>
        </w:rPr>
      </w:pPr>
    </w:p>
    <w:p w14:paraId="6A25870A" w14:textId="77777777" w:rsidR="004E53C8" w:rsidRDefault="004E53C8" w:rsidP="00145F9A">
      <w:pPr>
        <w:pStyle w:val="Default"/>
        <w:ind w:left="720"/>
        <w:rPr>
          <w:rFonts w:ascii="Arial" w:hAnsi="Arial" w:cs="Arial"/>
          <w:sz w:val="22"/>
          <w:szCs w:val="22"/>
        </w:rPr>
      </w:pPr>
      <w:r w:rsidRPr="00AA7398">
        <w:rPr>
          <w:rFonts w:ascii="Arial" w:hAnsi="Arial" w:cs="Arial"/>
          <w:sz w:val="22"/>
          <w:szCs w:val="22"/>
        </w:rPr>
        <w:t xml:space="preserve">157. (1) </w:t>
      </w:r>
      <w:r w:rsidRPr="00AA7398">
        <w:rPr>
          <w:rFonts w:ascii="Arial" w:hAnsi="Arial" w:cs="Arial"/>
          <w:sz w:val="22"/>
          <w:szCs w:val="22"/>
          <w:u w:val="single"/>
        </w:rPr>
        <w:t xml:space="preserve">Sur déclaration de culpabilité </w:t>
      </w:r>
      <w:r w:rsidRPr="00AA7398">
        <w:rPr>
          <w:rFonts w:ascii="Arial" w:hAnsi="Arial" w:cs="Arial"/>
          <w:sz w:val="22"/>
          <w:szCs w:val="22"/>
        </w:rPr>
        <w:t xml:space="preserve">d’une personne pour une infraction à la présente loi ou à une loi pénale du Canada par laquelle elle a obtenu frauduleusement une inscription au registre qui fait d’une autre personne que le propriétaire légitime le propriétaire enregistré d’un </w:t>
      </w:r>
      <w:r w:rsidR="00EB43D8">
        <w:rPr>
          <w:rFonts w:ascii="Arial" w:hAnsi="Arial" w:cs="Arial"/>
          <w:sz w:val="22"/>
          <w:szCs w:val="22"/>
        </w:rPr>
        <w:t xml:space="preserve">bien-fonds </w:t>
      </w:r>
      <w:r w:rsidRPr="00AA7398">
        <w:rPr>
          <w:rFonts w:ascii="Arial" w:hAnsi="Arial" w:cs="Arial"/>
          <w:sz w:val="22"/>
          <w:szCs w:val="22"/>
        </w:rPr>
        <w:t xml:space="preserve">, ou qui le grève d’une charge illégitime, </w:t>
      </w:r>
      <w:r w:rsidRPr="00AA7398">
        <w:rPr>
          <w:rFonts w:ascii="Arial" w:hAnsi="Arial" w:cs="Arial"/>
          <w:sz w:val="22"/>
          <w:szCs w:val="22"/>
          <w:u w:val="single"/>
        </w:rPr>
        <w:t xml:space="preserve">le registrateur </w:t>
      </w:r>
      <w:r w:rsidRPr="00AA7398">
        <w:rPr>
          <w:rFonts w:ascii="Arial" w:hAnsi="Arial" w:cs="Arial"/>
          <w:sz w:val="22"/>
          <w:szCs w:val="22"/>
        </w:rPr>
        <w:t xml:space="preserve">peut, à la demande du propriétaire légitime, annuler l’inscription et l’enregistrer en qualité de propriétaire enregistré du </w:t>
      </w:r>
      <w:r w:rsidR="00EB43D8">
        <w:rPr>
          <w:rFonts w:ascii="Arial" w:hAnsi="Arial" w:cs="Arial"/>
          <w:sz w:val="22"/>
          <w:szCs w:val="22"/>
        </w:rPr>
        <w:t xml:space="preserve">bien-fonds </w:t>
      </w:r>
      <w:r w:rsidRPr="00AA7398">
        <w:rPr>
          <w:rFonts w:ascii="Arial" w:hAnsi="Arial" w:cs="Arial"/>
          <w:sz w:val="22"/>
          <w:szCs w:val="22"/>
        </w:rPr>
        <w:t xml:space="preserve">. </w:t>
      </w:r>
    </w:p>
    <w:p w14:paraId="3CBA860A" w14:textId="77777777" w:rsidR="00145F9A" w:rsidRPr="00AA7398" w:rsidRDefault="00145F9A" w:rsidP="00145F9A">
      <w:pPr>
        <w:pStyle w:val="Default"/>
        <w:ind w:left="720"/>
        <w:rPr>
          <w:rFonts w:ascii="Arial" w:hAnsi="Arial" w:cs="Arial"/>
          <w:sz w:val="22"/>
          <w:szCs w:val="22"/>
        </w:rPr>
      </w:pPr>
    </w:p>
    <w:p w14:paraId="5AB50DB1" w14:textId="77777777" w:rsidR="004E53C8" w:rsidRPr="00DA13A7" w:rsidRDefault="004E53C8" w:rsidP="00145F9A">
      <w:pPr>
        <w:pStyle w:val="Default"/>
        <w:ind w:left="720" w:hanging="720"/>
        <w:rPr>
          <w:rFonts w:ascii="Arial" w:hAnsi="Arial" w:cs="Arial"/>
          <w:b/>
          <w:sz w:val="22"/>
          <w:szCs w:val="22"/>
        </w:rPr>
      </w:pPr>
      <w:r w:rsidRPr="00DA13A7">
        <w:rPr>
          <w:rFonts w:ascii="Arial" w:hAnsi="Arial" w:cs="Arial"/>
          <w:b/>
          <w:sz w:val="22"/>
          <w:szCs w:val="22"/>
        </w:rPr>
        <w:t xml:space="preserve">(c) </w:t>
      </w:r>
      <w:r w:rsidR="00145F9A">
        <w:rPr>
          <w:rFonts w:ascii="Arial" w:hAnsi="Arial" w:cs="Arial"/>
          <w:b/>
          <w:sz w:val="22"/>
          <w:szCs w:val="22"/>
        </w:rPr>
        <w:tab/>
      </w:r>
      <w:r w:rsidRPr="00DA13A7">
        <w:rPr>
          <w:rFonts w:ascii="Arial" w:hAnsi="Arial" w:cs="Arial"/>
          <w:b/>
          <w:i/>
          <w:sz w:val="22"/>
          <w:szCs w:val="22"/>
        </w:rPr>
        <w:t>Loi sur les tribunaux judiciaires</w:t>
      </w:r>
      <w:r w:rsidRPr="00DA13A7">
        <w:rPr>
          <w:rFonts w:ascii="Arial" w:hAnsi="Arial" w:cs="Arial"/>
          <w:b/>
          <w:sz w:val="22"/>
          <w:szCs w:val="22"/>
        </w:rPr>
        <w:t xml:space="preserve">, L.R.O. 1990, ch. c.43, art. 11(1); 103; 126(1), règle 1 de (2), (9); 140(5) </w:t>
      </w:r>
    </w:p>
    <w:p w14:paraId="6EDB13E4" w14:textId="77777777" w:rsidR="004E53C8" w:rsidRPr="00AA7398" w:rsidRDefault="004E53C8" w:rsidP="00897F19">
      <w:pPr>
        <w:pStyle w:val="Default"/>
        <w:spacing w:line="480" w:lineRule="auto"/>
        <w:rPr>
          <w:rFonts w:ascii="Arial" w:hAnsi="Arial" w:cs="Arial"/>
          <w:sz w:val="22"/>
          <w:szCs w:val="22"/>
        </w:rPr>
      </w:pPr>
    </w:p>
    <w:p w14:paraId="659714CD" w14:textId="77777777" w:rsidR="004E53C8" w:rsidRPr="00DA13A7" w:rsidRDefault="004E53C8" w:rsidP="00DA13A7">
      <w:pPr>
        <w:pStyle w:val="CM35"/>
        <w:spacing w:line="480" w:lineRule="auto"/>
        <w:ind w:firstLine="720"/>
        <w:rPr>
          <w:rFonts w:ascii="Arial" w:hAnsi="Arial" w:cs="Arial"/>
          <w:i/>
          <w:color w:val="000000"/>
          <w:sz w:val="22"/>
          <w:szCs w:val="22"/>
        </w:rPr>
      </w:pPr>
      <w:r w:rsidRPr="00DA13A7">
        <w:rPr>
          <w:rFonts w:ascii="Arial" w:hAnsi="Arial" w:cs="Arial"/>
          <w:i/>
          <w:color w:val="000000"/>
          <w:sz w:val="22"/>
          <w:szCs w:val="22"/>
        </w:rPr>
        <w:t xml:space="preserve">Cour supérieure de justice </w:t>
      </w:r>
    </w:p>
    <w:p w14:paraId="7005E9CA" w14:textId="77777777" w:rsidR="004E53C8" w:rsidRPr="00AA7398" w:rsidRDefault="004E53C8" w:rsidP="00145F9A">
      <w:pPr>
        <w:pStyle w:val="CM35"/>
        <w:ind w:left="720" w:right="702"/>
        <w:rPr>
          <w:rFonts w:ascii="Arial" w:hAnsi="Arial" w:cs="Arial"/>
          <w:color w:val="000000"/>
          <w:sz w:val="22"/>
          <w:szCs w:val="22"/>
        </w:rPr>
      </w:pPr>
      <w:r w:rsidRPr="00AA7398">
        <w:rPr>
          <w:rFonts w:ascii="Arial" w:hAnsi="Arial" w:cs="Arial"/>
          <w:color w:val="000000"/>
          <w:sz w:val="22"/>
          <w:szCs w:val="22"/>
        </w:rPr>
        <w:t xml:space="preserve">11. (1) La Cour de l’Ontario (Division générale) est maintenue comme cour supérieure d’archives sous le nom de Cour supérieure de justice en français et sous le nom de Superior Court of Justice en anglais. 1996, chap. 25, par. 9 (3). </w:t>
      </w:r>
    </w:p>
    <w:p w14:paraId="2DE6EB1C" w14:textId="77777777" w:rsidR="00145F9A" w:rsidRDefault="00145F9A" w:rsidP="00145F9A">
      <w:pPr>
        <w:pStyle w:val="CM35"/>
        <w:ind w:firstLine="720"/>
        <w:rPr>
          <w:rFonts w:ascii="Arial" w:hAnsi="Arial" w:cs="Arial"/>
          <w:color w:val="000000"/>
          <w:sz w:val="22"/>
          <w:szCs w:val="22"/>
        </w:rPr>
      </w:pPr>
    </w:p>
    <w:p w14:paraId="0ED66D69" w14:textId="77777777" w:rsidR="004E53C8" w:rsidRPr="00AA7398" w:rsidRDefault="004E53C8" w:rsidP="00145F9A">
      <w:pPr>
        <w:pStyle w:val="CM35"/>
        <w:ind w:left="720" w:firstLine="720"/>
        <w:rPr>
          <w:rFonts w:ascii="Arial" w:hAnsi="Arial" w:cs="Arial"/>
          <w:color w:val="000000"/>
          <w:sz w:val="22"/>
          <w:szCs w:val="22"/>
        </w:rPr>
      </w:pPr>
      <w:r w:rsidRPr="00AA7398">
        <w:rPr>
          <w:rFonts w:ascii="Arial" w:hAnsi="Arial" w:cs="Arial"/>
          <w:color w:val="000000"/>
          <w:sz w:val="22"/>
          <w:szCs w:val="22"/>
        </w:rPr>
        <w:t xml:space="preserve">… </w:t>
      </w:r>
    </w:p>
    <w:p w14:paraId="53301F9F" w14:textId="77777777" w:rsidR="00145F9A" w:rsidRDefault="00145F9A" w:rsidP="00145F9A">
      <w:pPr>
        <w:pStyle w:val="CM30"/>
        <w:spacing w:line="240" w:lineRule="auto"/>
        <w:ind w:left="720" w:right="610"/>
        <w:rPr>
          <w:rFonts w:ascii="Arial" w:hAnsi="Arial" w:cs="Arial"/>
          <w:color w:val="000000"/>
          <w:sz w:val="22"/>
          <w:szCs w:val="22"/>
        </w:rPr>
      </w:pPr>
    </w:p>
    <w:p w14:paraId="783A05BA" w14:textId="77777777" w:rsidR="004E53C8" w:rsidRPr="00AA7398" w:rsidRDefault="004E53C8" w:rsidP="00145F9A">
      <w:pPr>
        <w:pStyle w:val="CM30"/>
        <w:spacing w:line="240" w:lineRule="auto"/>
        <w:ind w:left="720" w:right="610"/>
        <w:rPr>
          <w:rFonts w:ascii="Arial" w:hAnsi="Arial" w:cs="Arial"/>
          <w:color w:val="000000"/>
          <w:sz w:val="22"/>
          <w:szCs w:val="22"/>
        </w:rPr>
      </w:pPr>
      <w:r w:rsidRPr="00AA7398">
        <w:rPr>
          <w:rFonts w:ascii="Arial" w:hAnsi="Arial" w:cs="Arial"/>
          <w:color w:val="000000"/>
          <w:sz w:val="22"/>
          <w:szCs w:val="22"/>
        </w:rPr>
        <w:t>103. (1) L’introduction d’une instance dans laquelle un intérêt foncier est en cause ne constitue pas un avis de l’instance à la personne qui n’y est pas partie tant que le tribunal n’a pas délivré un certificat d’affaire en instance et que celui</w:t>
      </w:r>
      <w:r w:rsidRPr="00AA7398">
        <w:rPr>
          <w:rFonts w:ascii="Arial" w:hAnsi="Arial" w:cs="Arial"/>
          <w:color w:val="000000"/>
          <w:sz w:val="22"/>
          <w:szCs w:val="22"/>
        </w:rPr>
        <w:softHyphen/>
        <w:t xml:space="preserve">ci n’a pas été enregistré, aux termes du paragraphe (2), au bureau d’enregistrement immobilier approprié. </w:t>
      </w:r>
    </w:p>
    <w:p w14:paraId="64FAB125" w14:textId="77777777" w:rsidR="00145F9A" w:rsidRDefault="00145F9A" w:rsidP="00145F9A">
      <w:pPr>
        <w:pStyle w:val="CM35"/>
        <w:ind w:firstLine="720"/>
        <w:rPr>
          <w:rFonts w:ascii="Arial" w:hAnsi="Arial" w:cs="Arial"/>
          <w:color w:val="000000"/>
          <w:sz w:val="22"/>
          <w:szCs w:val="22"/>
        </w:rPr>
      </w:pPr>
    </w:p>
    <w:p w14:paraId="006ACCF6" w14:textId="77777777" w:rsidR="004E53C8" w:rsidRPr="00AA7398" w:rsidRDefault="004E53C8" w:rsidP="00145F9A">
      <w:pPr>
        <w:pStyle w:val="CM35"/>
        <w:ind w:left="720" w:firstLine="720"/>
        <w:rPr>
          <w:rFonts w:ascii="Arial" w:hAnsi="Arial" w:cs="Arial"/>
          <w:color w:val="000000"/>
          <w:sz w:val="22"/>
          <w:szCs w:val="22"/>
        </w:rPr>
      </w:pPr>
      <w:r w:rsidRPr="00AA7398">
        <w:rPr>
          <w:rFonts w:ascii="Arial" w:hAnsi="Arial" w:cs="Arial"/>
          <w:color w:val="000000"/>
          <w:sz w:val="22"/>
          <w:szCs w:val="22"/>
        </w:rPr>
        <w:t xml:space="preserve">… </w:t>
      </w:r>
    </w:p>
    <w:p w14:paraId="1C4597CA" w14:textId="77777777" w:rsidR="00145F9A" w:rsidRDefault="00145F9A" w:rsidP="00145F9A">
      <w:pPr>
        <w:pStyle w:val="Default"/>
        <w:ind w:left="720" w:right="775"/>
        <w:rPr>
          <w:rFonts w:ascii="Arial" w:hAnsi="Arial" w:cs="Arial"/>
          <w:sz w:val="22"/>
          <w:szCs w:val="22"/>
        </w:rPr>
      </w:pPr>
    </w:p>
    <w:p w14:paraId="34DCF07C" w14:textId="77777777" w:rsidR="004E53C8" w:rsidRPr="00AA7398" w:rsidRDefault="004E53C8" w:rsidP="00145F9A">
      <w:pPr>
        <w:pStyle w:val="Default"/>
        <w:ind w:left="720" w:right="775"/>
        <w:rPr>
          <w:rFonts w:ascii="Arial" w:hAnsi="Arial" w:cs="Arial"/>
          <w:sz w:val="22"/>
          <w:szCs w:val="22"/>
        </w:rPr>
      </w:pPr>
      <w:r w:rsidRPr="00AA7398">
        <w:rPr>
          <w:rFonts w:ascii="Arial" w:hAnsi="Arial" w:cs="Arial"/>
          <w:sz w:val="22"/>
          <w:szCs w:val="22"/>
        </w:rPr>
        <w:t xml:space="preserve">(7) En cas de radiation d’un certificat, quiconque peut effectuer toutes les opérations portant sur le </w:t>
      </w:r>
      <w:r w:rsidR="00EB43D8">
        <w:rPr>
          <w:rFonts w:ascii="Arial" w:hAnsi="Arial" w:cs="Arial"/>
          <w:sz w:val="22"/>
          <w:szCs w:val="22"/>
        </w:rPr>
        <w:t xml:space="preserve">bien-fonds </w:t>
      </w:r>
      <w:r w:rsidRPr="00AA7398">
        <w:rPr>
          <w:rFonts w:ascii="Arial" w:hAnsi="Arial" w:cs="Arial"/>
          <w:sz w:val="22"/>
          <w:szCs w:val="22"/>
        </w:rPr>
        <w:t xml:space="preserve"> qu’il aurait pu effectuer si le certificat n’avait pas été enregistré. </w:t>
      </w:r>
    </w:p>
    <w:p w14:paraId="1B028AB2" w14:textId="77777777" w:rsidR="00145F9A" w:rsidRDefault="00145F9A" w:rsidP="00145F9A">
      <w:pPr>
        <w:pStyle w:val="CM33"/>
        <w:spacing w:line="240" w:lineRule="auto"/>
        <w:ind w:firstLine="720"/>
        <w:rPr>
          <w:rFonts w:ascii="Arial" w:hAnsi="Arial" w:cs="Arial"/>
          <w:color w:val="000000"/>
          <w:sz w:val="22"/>
          <w:szCs w:val="22"/>
        </w:rPr>
      </w:pPr>
    </w:p>
    <w:p w14:paraId="4B8F8EFD" w14:textId="77777777" w:rsidR="00DA13A7" w:rsidRDefault="004E53C8" w:rsidP="00145F9A">
      <w:pPr>
        <w:pStyle w:val="CM33"/>
        <w:spacing w:line="240" w:lineRule="auto"/>
        <w:ind w:left="720" w:firstLine="720"/>
        <w:rPr>
          <w:rFonts w:ascii="Arial" w:hAnsi="Arial" w:cs="Arial"/>
          <w:color w:val="000000"/>
          <w:sz w:val="22"/>
          <w:szCs w:val="22"/>
        </w:rPr>
      </w:pPr>
      <w:r w:rsidRPr="00AA7398">
        <w:rPr>
          <w:rFonts w:ascii="Arial" w:hAnsi="Arial" w:cs="Arial"/>
          <w:color w:val="000000"/>
          <w:sz w:val="22"/>
          <w:szCs w:val="22"/>
        </w:rPr>
        <w:t xml:space="preserve">… </w:t>
      </w:r>
    </w:p>
    <w:p w14:paraId="5D6D6A92" w14:textId="77777777" w:rsidR="00145F9A" w:rsidRDefault="00145F9A" w:rsidP="00145F9A">
      <w:pPr>
        <w:pStyle w:val="CM33"/>
        <w:spacing w:line="240" w:lineRule="auto"/>
        <w:ind w:left="720"/>
        <w:rPr>
          <w:rFonts w:ascii="Arial" w:hAnsi="Arial" w:cs="Arial"/>
          <w:color w:val="000000"/>
          <w:sz w:val="22"/>
          <w:szCs w:val="22"/>
        </w:rPr>
      </w:pPr>
    </w:p>
    <w:p w14:paraId="499E3F5A" w14:textId="77777777" w:rsidR="004E53C8" w:rsidRPr="00AA7398" w:rsidRDefault="004E53C8" w:rsidP="00145F9A">
      <w:pPr>
        <w:pStyle w:val="CM33"/>
        <w:spacing w:line="240" w:lineRule="auto"/>
        <w:ind w:left="720"/>
        <w:rPr>
          <w:rFonts w:ascii="Arial" w:hAnsi="Arial" w:cs="Arial"/>
          <w:color w:val="000000"/>
          <w:sz w:val="22"/>
          <w:szCs w:val="22"/>
        </w:rPr>
      </w:pPr>
      <w:r w:rsidRPr="00AA7398">
        <w:rPr>
          <w:rFonts w:ascii="Arial" w:hAnsi="Arial" w:cs="Arial"/>
          <w:color w:val="000000"/>
          <w:sz w:val="22"/>
          <w:szCs w:val="22"/>
        </w:rPr>
        <w:t xml:space="preserve">126. </w:t>
      </w:r>
      <w:r w:rsidR="00DA13A7">
        <w:rPr>
          <w:rFonts w:ascii="Arial" w:hAnsi="Arial" w:cs="Arial"/>
          <w:color w:val="000000"/>
          <w:sz w:val="22"/>
          <w:szCs w:val="22"/>
        </w:rPr>
        <w:tab/>
      </w:r>
      <w:r w:rsidRPr="00AA7398">
        <w:rPr>
          <w:rFonts w:ascii="Arial" w:hAnsi="Arial" w:cs="Arial"/>
          <w:color w:val="000000"/>
          <w:sz w:val="22"/>
          <w:szCs w:val="22"/>
        </w:rPr>
        <w:t xml:space="preserve">(1) Une partie à une instance qui parle français a le droit d’exiger que l’instance soit instruite en tant qu’instance bilingue. L.R.O. 1990, chap. C.43, par. 126 (1). </w:t>
      </w:r>
    </w:p>
    <w:p w14:paraId="56F13124" w14:textId="77777777" w:rsidR="00145F9A" w:rsidRDefault="00145F9A" w:rsidP="00DA13A7">
      <w:pPr>
        <w:pStyle w:val="CM35"/>
        <w:spacing w:line="480" w:lineRule="auto"/>
        <w:ind w:firstLine="720"/>
        <w:rPr>
          <w:rFonts w:ascii="Arial" w:hAnsi="Arial" w:cs="Arial"/>
          <w:i/>
          <w:color w:val="000000"/>
          <w:sz w:val="22"/>
          <w:szCs w:val="22"/>
        </w:rPr>
      </w:pPr>
    </w:p>
    <w:p w14:paraId="7DF71CEC" w14:textId="77777777" w:rsidR="004E53C8" w:rsidRPr="00DA13A7" w:rsidRDefault="004E53C8" w:rsidP="00DA13A7">
      <w:pPr>
        <w:pStyle w:val="CM35"/>
        <w:spacing w:line="480" w:lineRule="auto"/>
        <w:ind w:firstLine="720"/>
        <w:rPr>
          <w:rFonts w:ascii="Arial" w:hAnsi="Arial" w:cs="Arial"/>
          <w:i/>
          <w:color w:val="000000"/>
          <w:sz w:val="22"/>
          <w:szCs w:val="22"/>
        </w:rPr>
      </w:pPr>
      <w:r w:rsidRPr="00DA13A7">
        <w:rPr>
          <w:rFonts w:ascii="Arial" w:hAnsi="Arial" w:cs="Arial"/>
          <w:i/>
          <w:color w:val="000000"/>
          <w:sz w:val="22"/>
          <w:szCs w:val="22"/>
        </w:rPr>
        <w:t xml:space="preserve">Idem </w:t>
      </w:r>
    </w:p>
    <w:p w14:paraId="0C1D8AB1" w14:textId="77777777" w:rsidR="004E53C8" w:rsidRPr="00AA7398" w:rsidRDefault="004E53C8" w:rsidP="00145F9A">
      <w:pPr>
        <w:pStyle w:val="CM35"/>
        <w:ind w:left="720" w:right="625" w:firstLine="720"/>
        <w:rPr>
          <w:rFonts w:ascii="Arial" w:hAnsi="Arial" w:cs="Arial"/>
          <w:color w:val="000000"/>
          <w:sz w:val="22"/>
          <w:szCs w:val="22"/>
        </w:rPr>
      </w:pPr>
      <w:r w:rsidRPr="00AA7398">
        <w:rPr>
          <w:rFonts w:ascii="Arial" w:hAnsi="Arial" w:cs="Arial"/>
          <w:color w:val="000000"/>
          <w:sz w:val="22"/>
          <w:szCs w:val="22"/>
        </w:rPr>
        <w:t xml:space="preserve">(2) Les règles suivantes s’appliquent aux instances qui sont instruites en tant qu’instances bilingues : </w:t>
      </w:r>
    </w:p>
    <w:p w14:paraId="645E4CA4" w14:textId="77777777" w:rsidR="00145F9A" w:rsidRDefault="00145F9A" w:rsidP="00145F9A">
      <w:pPr>
        <w:pStyle w:val="CM35"/>
        <w:ind w:right="145"/>
        <w:rPr>
          <w:rFonts w:ascii="Arial" w:hAnsi="Arial" w:cs="Arial"/>
          <w:color w:val="000000"/>
          <w:sz w:val="22"/>
          <w:szCs w:val="22"/>
        </w:rPr>
      </w:pPr>
    </w:p>
    <w:p w14:paraId="10AF0D18" w14:textId="77777777" w:rsidR="004E53C8" w:rsidRPr="00AA7398" w:rsidRDefault="004E53C8" w:rsidP="00145F9A">
      <w:pPr>
        <w:pStyle w:val="CM35"/>
        <w:ind w:left="1440" w:right="145"/>
        <w:rPr>
          <w:rFonts w:ascii="Arial" w:hAnsi="Arial" w:cs="Arial"/>
          <w:color w:val="000000"/>
          <w:sz w:val="22"/>
          <w:szCs w:val="22"/>
        </w:rPr>
      </w:pPr>
      <w:r w:rsidRPr="00AA7398">
        <w:rPr>
          <w:rFonts w:ascii="Arial" w:hAnsi="Arial" w:cs="Arial"/>
          <w:color w:val="000000"/>
          <w:sz w:val="22"/>
          <w:szCs w:val="22"/>
        </w:rPr>
        <w:t xml:space="preserve">1. Les audiences que la partie précise sont présidées par un juge ou un autre officier de justice qui parle français et anglais. </w:t>
      </w:r>
    </w:p>
    <w:p w14:paraId="2695F935" w14:textId="77777777" w:rsidR="00145F9A" w:rsidRDefault="00145F9A" w:rsidP="00145F9A">
      <w:pPr>
        <w:pStyle w:val="CM35"/>
        <w:ind w:firstLine="720"/>
        <w:rPr>
          <w:rFonts w:ascii="Arial" w:hAnsi="Arial" w:cs="Arial"/>
          <w:color w:val="000000"/>
          <w:sz w:val="22"/>
          <w:szCs w:val="22"/>
        </w:rPr>
      </w:pPr>
    </w:p>
    <w:p w14:paraId="62863587" w14:textId="77777777" w:rsidR="004E53C8" w:rsidRPr="00AA7398" w:rsidRDefault="004E53C8" w:rsidP="00145F9A">
      <w:pPr>
        <w:pStyle w:val="CM35"/>
        <w:ind w:left="720" w:firstLine="720"/>
        <w:rPr>
          <w:rFonts w:ascii="Arial" w:hAnsi="Arial" w:cs="Arial"/>
          <w:color w:val="000000"/>
          <w:sz w:val="22"/>
          <w:szCs w:val="22"/>
        </w:rPr>
      </w:pPr>
      <w:r w:rsidRPr="00AA7398">
        <w:rPr>
          <w:rFonts w:ascii="Arial" w:hAnsi="Arial" w:cs="Arial"/>
          <w:color w:val="000000"/>
          <w:sz w:val="22"/>
          <w:szCs w:val="22"/>
        </w:rPr>
        <w:t xml:space="preserve">… </w:t>
      </w:r>
    </w:p>
    <w:p w14:paraId="51C05CA0" w14:textId="77777777" w:rsidR="00145F9A" w:rsidRDefault="00145F9A" w:rsidP="00145F9A">
      <w:pPr>
        <w:pStyle w:val="CM35"/>
        <w:ind w:firstLine="720"/>
        <w:rPr>
          <w:rFonts w:ascii="Arial" w:hAnsi="Arial" w:cs="Arial"/>
          <w:i/>
          <w:color w:val="000000"/>
          <w:sz w:val="22"/>
          <w:szCs w:val="22"/>
        </w:rPr>
      </w:pPr>
    </w:p>
    <w:p w14:paraId="5BAE4522" w14:textId="77777777" w:rsidR="004E53C8" w:rsidRPr="00DA13A7" w:rsidRDefault="004E53C8" w:rsidP="00145F9A">
      <w:pPr>
        <w:pStyle w:val="CM35"/>
        <w:ind w:firstLine="720"/>
        <w:rPr>
          <w:rFonts w:ascii="Arial" w:hAnsi="Arial" w:cs="Arial"/>
          <w:i/>
          <w:color w:val="000000"/>
          <w:sz w:val="22"/>
          <w:szCs w:val="22"/>
        </w:rPr>
      </w:pPr>
      <w:r w:rsidRPr="00DA13A7">
        <w:rPr>
          <w:rFonts w:ascii="Arial" w:hAnsi="Arial" w:cs="Arial"/>
          <w:i/>
          <w:color w:val="000000"/>
          <w:sz w:val="22"/>
          <w:szCs w:val="22"/>
        </w:rPr>
        <w:lastRenderedPageBreak/>
        <w:t xml:space="preserve">Règlements </w:t>
      </w:r>
    </w:p>
    <w:p w14:paraId="479F0F7B" w14:textId="77777777" w:rsidR="00145F9A" w:rsidRDefault="00145F9A" w:rsidP="00145F9A">
      <w:pPr>
        <w:pStyle w:val="Default"/>
        <w:ind w:firstLine="720"/>
        <w:rPr>
          <w:rFonts w:ascii="Arial" w:hAnsi="Arial" w:cs="Arial"/>
          <w:sz w:val="22"/>
          <w:szCs w:val="22"/>
        </w:rPr>
      </w:pPr>
    </w:p>
    <w:p w14:paraId="3C21AB44" w14:textId="77777777" w:rsidR="004E53C8" w:rsidRPr="00AA7398" w:rsidRDefault="004E53C8" w:rsidP="00145F9A">
      <w:pPr>
        <w:pStyle w:val="Default"/>
        <w:ind w:left="720" w:firstLine="720"/>
        <w:rPr>
          <w:rFonts w:ascii="Arial" w:hAnsi="Arial" w:cs="Arial"/>
          <w:sz w:val="22"/>
          <w:szCs w:val="22"/>
        </w:rPr>
      </w:pPr>
      <w:r w:rsidRPr="00AA7398">
        <w:rPr>
          <w:rFonts w:ascii="Arial" w:hAnsi="Arial" w:cs="Arial"/>
          <w:sz w:val="22"/>
          <w:szCs w:val="22"/>
        </w:rPr>
        <w:t>(9) Le lieutenant</w:t>
      </w:r>
      <w:r w:rsidRPr="00AA7398">
        <w:rPr>
          <w:rFonts w:ascii="Arial" w:hAnsi="Arial" w:cs="Arial"/>
          <w:sz w:val="22"/>
          <w:szCs w:val="22"/>
        </w:rPr>
        <w:softHyphen/>
      </w:r>
      <w:r w:rsidR="00DA13A7">
        <w:rPr>
          <w:rFonts w:ascii="Arial" w:hAnsi="Arial" w:cs="Arial"/>
          <w:sz w:val="22"/>
          <w:szCs w:val="22"/>
        </w:rPr>
        <w:t>-</w:t>
      </w:r>
      <w:r w:rsidRPr="00AA7398">
        <w:rPr>
          <w:rFonts w:ascii="Arial" w:hAnsi="Arial" w:cs="Arial"/>
          <w:sz w:val="22"/>
          <w:szCs w:val="22"/>
        </w:rPr>
        <w:t xml:space="preserve">gouverneur en conseil peut, par règlement : </w:t>
      </w:r>
    </w:p>
    <w:p w14:paraId="72B4116A" w14:textId="77777777" w:rsidR="00145F9A" w:rsidRDefault="00145F9A" w:rsidP="00145F9A">
      <w:pPr>
        <w:pStyle w:val="Default"/>
        <w:ind w:left="720" w:right="480" w:firstLine="720"/>
        <w:rPr>
          <w:rFonts w:ascii="Arial" w:hAnsi="Arial" w:cs="Arial"/>
          <w:sz w:val="22"/>
          <w:szCs w:val="22"/>
        </w:rPr>
      </w:pPr>
    </w:p>
    <w:p w14:paraId="010CF4D1" w14:textId="77777777" w:rsidR="00145F9A" w:rsidRDefault="004E53C8" w:rsidP="00145F9A">
      <w:pPr>
        <w:pStyle w:val="Default"/>
        <w:ind w:left="1440" w:right="480" w:firstLine="720"/>
        <w:rPr>
          <w:rFonts w:ascii="Arial" w:hAnsi="Arial" w:cs="Arial"/>
          <w:sz w:val="22"/>
          <w:szCs w:val="22"/>
        </w:rPr>
      </w:pPr>
      <w:r w:rsidRPr="00AA7398">
        <w:rPr>
          <w:rFonts w:ascii="Arial" w:hAnsi="Arial" w:cs="Arial"/>
          <w:sz w:val="22"/>
          <w:szCs w:val="22"/>
        </w:rPr>
        <w:t>a) prescrire la procédure à suivre pour l’application du présent article;</w:t>
      </w:r>
    </w:p>
    <w:p w14:paraId="69189937" w14:textId="77777777" w:rsidR="00145F9A" w:rsidRDefault="00145F9A" w:rsidP="00145F9A">
      <w:pPr>
        <w:pStyle w:val="Default"/>
        <w:ind w:left="720" w:right="480" w:firstLine="720"/>
        <w:rPr>
          <w:rFonts w:ascii="Arial" w:hAnsi="Arial" w:cs="Arial"/>
          <w:sz w:val="22"/>
          <w:szCs w:val="22"/>
        </w:rPr>
      </w:pPr>
    </w:p>
    <w:p w14:paraId="6FBAC206" w14:textId="77777777" w:rsidR="004E53C8" w:rsidRPr="00AA7398" w:rsidRDefault="004E53C8" w:rsidP="00145F9A">
      <w:pPr>
        <w:pStyle w:val="Default"/>
        <w:ind w:left="720" w:right="480" w:firstLine="720"/>
        <w:rPr>
          <w:rFonts w:ascii="Arial" w:hAnsi="Arial" w:cs="Arial"/>
          <w:sz w:val="22"/>
          <w:szCs w:val="22"/>
        </w:rPr>
      </w:pPr>
      <w:r w:rsidRPr="00AA7398">
        <w:rPr>
          <w:rFonts w:ascii="Arial" w:hAnsi="Arial" w:cs="Arial"/>
          <w:sz w:val="22"/>
          <w:szCs w:val="22"/>
        </w:rPr>
        <w:t xml:space="preserve">… </w:t>
      </w:r>
    </w:p>
    <w:p w14:paraId="6AB24CD3" w14:textId="77777777" w:rsidR="00145F9A" w:rsidRDefault="00145F9A" w:rsidP="00145F9A">
      <w:pPr>
        <w:pStyle w:val="CM35"/>
        <w:ind w:firstLine="720"/>
        <w:rPr>
          <w:rFonts w:ascii="Arial" w:hAnsi="Arial" w:cs="Arial"/>
          <w:i/>
          <w:color w:val="000000"/>
          <w:sz w:val="22"/>
          <w:szCs w:val="22"/>
        </w:rPr>
      </w:pPr>
    </w:p>
    <w:p w14:paraId="553A232D" w14:textId="77777777" w:rsidR="004E53C8" w:rsidRPr="00145F9A" w:rsidRDefault="004E53C8" w:rsidP="00145F9A">
      <w:pPr>
        <w:pStyle w:val="CM35"/>
        <w:ind w:firstLine="720"/>
        <w:rPr>
          <w:rFonts w:ascii="Arial" w:hAnsi="Arial" w:cs="Arial"/>
          <w:i/>
          <w:color w:val="000000"/>
          <w:sz w:val="22"/>
          <w:szCs w:val="22"/>
        </w:rPr>
      </w:pPr>
      <w:r w:rsidRPr="00145F9A">
        <w:rPr>
          <w:rFonts w:ascii="Arial" w:hAnsi="Arial" w:cs="Arial"/>
          <w:i/>
          <w:color w:val="000000"/>
          <w:sz w:val="22"/>
          <w:szCs w:val="22"/>
        </w:rPr>
        <w:t xml:space="preserve">Abus de procédure </w:t>
      </w:r>
    </w:p>
    <w:p w14:paraId="32645E19" w14:textId="77777777" w:rsidR="00145F9A" w:rsidRDefault="00145F9A" w:rsidP="00145F9A">
      <w:pPr>
        <w:pStyle w:val="CM36"/>
        <w:ind w:left="720" w:right="140"/>
        <w:rPr>
          <w:rFonts w:ascii="Arial" w:hAnsi="Arial" w:cs="Arial"/>
          <w:color w:val="000000"/>
          <w:sz w:val="22"/>
          <w:szCs w:val="22"/>
        </w:rPr>
      </w:pPr>
    </w:p>
    <w:p w14:paraId="4F7ABC5F" w14:textId="77777777" w:rsidR="004E53C8" w:rsidRPr="00AA7398" w:rsidRDefault="004E53C8" w:rsidP="00145F9A">
      <w:pPr>
        <w:pStyle w:val="CM36"/>
        <w:ind w:left="720" w:right="140"/>
        <w:rPr>
          <w:rFonts w:ascii="Arial" w:hAnsi="Arial" w:cs="Arial"/>
          <w:color w:val="000000"/>
          <w:sz w:val="22"/>
          <w:szCs w:val="22"/>
        </w:rPr>
      </w:pPr>
      <w:r w:rsidRPr="00AA7398">
        <w:rPr>
          <w:rFonts w:ascii="Arial" w:hAnsi="Arial" w:cs="Arial"/>
          <w:color w:val="000000"/>
          <w:sz w:val="22"/>
          <w:szCs w:val="22"/>
        </w:rPr>
        <w:t xml:space="preserve">140. … (5) Le présent article ne restreint pas le pouvoir d’un tribunal de surseoir à une instance ou de la rejeter pour abus de procédure ou pour tout autre motif. L.R.O. 1990, chap. C.43, par. 140 (4) et (5). </w:t>
      </w:r>
    </w:p>
    <w:p w14:paraId="329979CE" w14:textId="77777777" w:rsidR="00145F9A" w:rsidRDefault="00145F9A" w:rsidP="00145F9A">
      <w:pPr>
        <w:pStyle w:val="CM35"/>
        <w:rPr>
          <w:rFonts w:ascii="Arial" w:hAnsi="Arial" w:cs="Arial"/>
          <w:color w:val="000000"/>
          <w:sz w:val="22"/>
          <w:szCs w:val="22"/>
        </w:rPr>
      </w:pPr>
    </w:p>
    <w:p w14:paraId="44E29FE3" w14:textId="77777777" w:rsidR="00145F9A" w:rsidRPr="00145F9A" w:rsidRDefault="00145F9A" w:rsidP="00145F9A">
      <w:pPr>
        <w:pStyle w:val="Default"/>
      </w:pPr>
    </w:p>
    <w:p w14:paraId="451CAF51" w14:textId="77777777" w:rsidR="004E53C8" w:rsidRDefault="004E53C8" w:rsidP="00145F9A">
      <w:pPr>
        <w:pStyle w:val="CM35"/>
        <w:rPr>
          <w:rFonts w:ascii="Arial" w:hAnsi="Arial" w:cs="Arial"/>
          <w:b/>
          <w:color w:val="000000"/>
          <w:sz w:val="22"/>
          <w:szCs w:val="22"/>
        </w:rPr>
      </w:pPr>
      <w:r w:rsidRPr="00145F9A">
        <w:rPr>
          <w:rFonts w:ascii="Arial" w:hAnsi="Arial" w:cs="Arial"/>
          <w:b/>
          <w:color w:val="000000"/>
          <w:sz w:val="22"/>
          <w:szCs w:val="22"/>
        </w:rPr>
        <w:t xml:space="preserve">(d) </w:t>
      </w:r>
      <w:r w:rsidR="00145F9A">
        <w:rPr>
          <w:rFonts w:ascii="Arial" w:hAnsi="Arial" w:cs="Arial"/>
          <w:b/>
          <w:color w:val="000000"/>
          <w:sz w:val="22"/>
          <w:szCs w:val="22"/>
        </w:rPr>
        <w:tab/>
      </w:r>
      <w:r w:rsidRPr="00145F9A">
        <w:rPr>
          <w:rFonts w:ascii="Arial" w:hAnsi="Arial" w:cs="Arial"/>
          <w:b/>
          <w:color w:val="000000"/>
          <w:sz w:val="22"/>
          <w:szCs w:val="22"/>
        </w:rPr>
        <w:t xml:space="preserve">Règl. de l’Ont. 53/01, l’art. 6 : </w:t>
      </w:r>
    </w:p>
    <w:p w14:paraId="787E86D2" w14:textId="77777777" w:rsidR="00145F9A" w:rsidRPr="00145F9A" w:rsidRDefault="00145F9A" w:rsidP="00145F9A">
      <w:pPr>
        <w:pStyle w:val="Default"/>
      </w:pPr>
    </w:p>
    <w:p w14:paraId="290722AC" w14:textId="77777777" w:rsidR="004E53C8" w:rsidRDefault="004E53C8" w:rsidP="00145F9A">
      <w:pPr>
        <w:pStyle w:val="CM35"/>
        <w:ind w:firstLine="720"/>
        <w:rPr>
          <w:rFonts w:ascii="Arial" w:hAnsi="Arial" w:cs="Arial"/>
          <w:i/>
          <w:color w:val="000000"/>
          <w:sz w:val="22"/>
          <w:szCs w:val="22"/>
        </w:rPr>
      </w:pPr>
      <w:r w:rsidRPr="00145F9A">
        <w:rPr>
          <w:rFonts w:ascii="Arial" w:hAnsi="Arial" w:cs="Arial"/>
          <w:i/>
          <w:color w:val="000000"/>
          <w:sz w:val="22"/>
          <w:szCs w:val="22"/>
        </w:rPr>
        <w:t xml:space="preserve">Renoncement </w:t>
      </w:r>
    </w:p>
    <w:p w14:paraId="11C9E80B" w14:textId="77777777" w:rsidR="00145F9A" w:rsidRDefault="00145F9A" w:rsidP="00145F9A">
      <w:pPr>
        <w:pStyle w:val="CM35"/>
        <w:ind w:left="720"/>
        <w:rPr>
          <w:rFonts w:cs="Times-New-Roman"/>
          <w:color w:val="000000"/>
        </w:rPr>
      </w:pPr>
    </w:p>
    <w:p w14:paraId="09D7B362" w14:textId="77777777" w:rsidR="004E53C8" w:rsidRPr="00AA7398" w:rsidRDefault="004E53C8" w:rsidP="00145F9A">
      <w:pPr>
        <w:pStyle w:val="CM35"/>
        <w:ind w:left="720" w:firstLine="720"/>
        <w:rPr>
          <w:rFonts w:ascii="Arial" w:hAnsi="Arial" w:cs="Arial"/>
          <w:color w:val="000000"/>
          <w:sz w:val="22"/>
          <w:szCs w:val="22"/>
        </w:rPr>
      </w:pPr>
      <w:r w:rsidRPr="00AA7398">
        <w:rPr>
          <w:rFonts w:ascii="Arial" w:hAnsi="Arial" w:cs="Arial"/>
          <w:color w:val="000000"/>
          <w:sz w:val="22"/>
          <w:szCs w:val="22"/>
        </w:rPr>
        <w:t xml:space="preserve">6. (1) La partie qui a précisé qu’une audience doit être présidée par un juge ou un autre officier de justice qui parle français et anglais peut renoncer à ce que l’audience soit ainsi présidée, si le consentement écrit de toutes les autres parties est déposé auprès du tribunal ou que ce dernier donne son autorisation. Règl. de l’Ont. 53/01, par. 6 (1). </w:t>
      </w:r>
    </w:p>
    <w:p w14:paraId="330971B9" w14:textId="77777777" w:rsidR="00145F9A" w:rsidRDefault="00145F9A" w:rsidP="00145F9A">
      <w:pPr>
        <w:pStyle w:val="CM36"/>
        <w:ind w:left="720" w:right="82"/>
        <w:rPr>
          <w:rFonts w:ascii="Arial" w:hAnsi="Arial" w:cs="Arial"/>
          <w:color w:val="000000"/>
          <w:sz w:val="22"/>
          <w:szCs w:val="22"/>
        </w:rPr>
      </w:pPr>
    </w:p>
    <w:p w14:paraId="0C5C85C0" w14:textId="77777777" w:rsidR="004E53C8" w:rsidRPr="00AA7398" w:rsidRDefault="004E53C8" w:rsidP="00145F9A">
      <w:pPr>
        <w:pStyle w:val="CM36"/>
        <w:ind w:left="720" w:right="82" w:firstLine="720"/>
        <w:rPr>
          <w:rFonts w:ascii="Arial" w:hAnsi="Arial" w:cs="Arial"/>
          <w:color w:val="000000"/>
          <w:sz w:val="22"/>
          <w:szCs w:val="22"/>
        </w:rPr>
      </w:pPr>
      <w:r w:rsidRPr="00AA7398">
        <w:rPr>
          <w:rFonts w:ascii="Arial" w:hAnsi="Arial" w:cs="Arial"/>
          <w:color w:val="000000"/>
          <w:sz w:val="22"/>
          <w:szCs w:val="22"/>
        </w:rPr>
        <w:t xml:space="preserve">(2) La partie qui, dans le cadre du paragraphe (1), souhaite renoncer à ce que l’audience soit présidée par un juge ou un autre officier de justice qui parle français et anglais dépose les consentements ou présente la motion en autorisation dès que possible. Règl. de l’Ont. 53/01, par. 6 (2). </w:t>
      </w:r>
    </w:p>
    <w:p w14:paraId="5483CB6C" w14:textId="77777777" w:rsidR="00145F9A" w:rsidRDefault="00145F9A" w:rsidP="00145F9A">
      <w:pPr>
        <w:pStyle w:val="CM35"/>
        <w:ind w:right="577"/>
        <w:rPr>
          <w:rFonts w:ascii="Arial" w:hAnsi="Arial" w:cs="Arial"/>
          <w:color w:val="000000"/>
          <w:sz w:val="22"/>
          <w:szCs w:val="22"/>
        </w:rPr>
      </w:pPr>
    </w:p>
    <w:p w14:paraId="5F1FE2AC" w14:textId="77777777" w:rsidR="00145F9A" w:rsidRPr="00145F9A" w:rsidRDefault="00145F9A" w:rsidP="00145F9A">
      <w:pPr>
        <w:pStyle w:val="Default"/>
      </w:pPr>
    </w:p>
    <w:p w14:paraId="6547C4A9" w14:textId="77777777" w:rsidR="004E53C8" w:rsidRPr="00145F9A" w:rsidRDefault="004E53C8" w:rsidP="00145F9A">
      <w:pPr>
        <w:pStyle w:val="CM35"/>
        <w:ind w:left="720" w:right="577" w:hanging="720"/>
        <w:rPr>
          <w:rFonts w:ascii="Arial" w:hAnsi="Arial" w:cs="Arial"/>
          <w:b/>
          <w:color w:val="000000"/>
          <w:sz w:val="22"/>
          <w:szCs w:val="22"/>
        </w:rPr>
      </w:pPr>
      <w:r w:rsidRPr="00145F9A">
        <w:rPr>
          <w:rFonts w:ascii="Arial" w:hAnsi="Arial" w:cs="Arial"/>
          <w:b/>
          <w:color w:val="000000"/>
          <w:sz w:val="22"/>
          <w:szCs w:val="22"/>
        </w:rPr>
        <w:t xml:space="preserve">(e) </w:t>
      </w:r>
      <w:r w:rsidR="00145F9A">
        <w:rPr>
          <w:rFonts w:ascii="Arial" w:hAnsi="Arial" w:cs="Arial"/>
          <w:b/>
          <w:color w:val="000000"/>
          <w:sz w:val="22"/>
          <w:szCs w:val="22"/>
        </w:rPr>
        <w:tab/>
      </w:r>
      <w:r w:rsidRPr="00145F9A">
        <w:rPr>
          <w:rFonts w:ascii="Arial" w:hAnsi="Arial" w:cs="Arial"/>
          <w:b/>
          <w:i/>
          <w:color w:val="000000"/>
          <w:sz w:val="22"/>
          <w:szCs w:val="22"/>
        </w:rPr>
        <w:t>Loi sur les services en français</w:t>
      </w:r>
      <w:r w:rsidRPr="00145F9A">
        <w:rPr>
          <w:rFonts w:ascii="Arial" w:hAnsi="Arial" w:cs="Arial"/>
          <w:b/>
          <w:color w:val="000000"/>
          <w:sz w:val="22"/>
          <w:szCs w:val="22"/>
        </w:rPr>
        <w:t xml:space="preserve">, L.R.O. 1990, ch. F.32, préambule, art. 5(1), 7 (soulignement ajouté): </w:t>
      </w:r>
    </w:p>
    <w:p w14:paraId="0D5081FB" w14:textId="77777777" w:rsidR="00145F9A" w:rsidRDefault="00145F9A" w:rsidP="00145F9A">
      <w:pPr>
        <w:pStyle w:val="CM24"/>
        <w:spacing w:line="240" w:lineRule="auto"/>
        <w:ind w:firstLine="720"/>
        <w:rPr>
          <w:rFonts w:ascii="Arial" w:hAnsi="Arial" w:cs="Arial"/>
          <w:i/>
          <w:color w:val="000000"/>
          <w:sz w:val="22"/>
          <w:szCs w:val="22"/>
        </w:rPr>
      </w:pPr>
    </w:p>
    <w:p w14:paraId="649733F4" w14:textId="77777777" w:rsidR="00145F9A" w:rsidRPr="00145F9A" w:rsidRDefault="004E53C8" w:rsidP="00145F9A">
      <w:pPr>
        <w:pStyle w:val="CM24"/>
        <w:spacing w:line="240" w:lineRule="auto"/>
        <w:ind w:firstLine="720"/>
        <w:rPr>
          <w:rFonts w:ascii="Arial" w:hAnsi="Arial" w:cs="Arial"/>
          <w:i/>
          <w:color w:val="000000"/>
          <w:sz w:val="22"/>
          <w:szCs w:val="22"/>
        </w:rPr>
      </w:pPr>
      <w:r w:rsidRPr="00145F9A">
        <w:rPr>
          <w:rFonts w:ascii="Arial" w:hAnsi="Arial" w:cs="Arial"/>
          <w:i/>
          <w:color w:val="000000"/>
          <w:sz w:val="22"/>
          <w:szCs w:val="22"/>
        </w:rPr>
        <w:t xml:space="preserve">Préambule </w:t>
      </w:r>
    </w:p>
    <w:p w14:paraId="17B0F335" w14:textId="77777777" w:rsidR="00145F9A" w:rsidRDefault="00145F9A" w:rsidP="00145F9A">
      <w:pPr>
        <w:pStyle w:val="CM24"/>
        <w:spacing w:line="240" w:lineRule="auto"/>
        <w:ind w:left="720"/>
        <w:rPr>
          <w:rFonts w:ascii="Arial" w:hAnsi="Arial" w:cs="Arial"/>
          <w:color w:val="000000"/>
          <w:sz w:val="22"/>
          <w:szCs w:val="22"/>
        </w:rPr>
      </w:pPr>
    </w:p>
    <w:p w14:paraId="7A6EEA61" w14:textId="77777777" w:rsidR="00145F9A" w:rsidRDefault="004E53C8" w:rsidP="00145F9A">
      <w:pPr>
        <w:pStyle w:val="CM24"/>
        <w:spacing w:line="240" w:lineRule="auto"/>
        <w:ind w:left="720"/>
        <w:rPr>
          <w:rFonts w:ascii="Arial" w:hAnsi="Arial" w:cs="Arial"/>
          <w:color w:val="000000"/>
          <w:sz w:val="22"/>
          <w:szCs w:val="22"/>
        </w:rPr>
      </w:pPr>
      <w:r w:rsidRPr="00AA7398">
        <w:rPr>
          <w:rFonts w:ascii="Arial" w:hAnsi="Arial" w:cs="Arial"/>
          <w:color w:val="000000"/>
          <w:sz w:val="22"/>
          <w:szCs w:val="22"/>
        </w:rPr>
        <w:t xml:space="preserve">Attendu que la langue française a joué en Ontario un rôle historique et honorable, et que la Constitution lui reconnaît le statut de langue officielle au Canada; attendu que cette langue jouit, en Ontario, du statut de langue officielle </w:t>
      </w:r>
      <w:r w:rsidRPr="00AA7398">
        <w:rPr>
          <w:rFonts w:ascii="Arial" w:hAnsi="Arial" w:cs="Arial"/>
          <w:color w:val="000000"/>
          <w:sz w:val="22"/>
          <w:szCs w:val="22"/>
          <w:u w:val="single"/>
        </w:rPr>
        <w:t xml:space="preserve">devant les tribunaux </w:t>
      </w:r>
      <w:r w:rsidRPr="00AA7398">
        <w:rPr>
          <w:rFonts w:ascii="Arial" w:hAnsi="Arial" w:cs="Arial"/>
          <w:color w:val="000000"/>
          <w:sz w:val="22"/>
          <w:szCs w:val="22"/>
        </w:rPr>
        <w:t xml:space="preserve">et dans l’éducation; attendu que l’Assemblée législative reconnaît l’apport du patrimoine culturel de la population francophone et désire le sauvegarder pour les générations à venir; et attendu qu’il est souhaitable de garantir l’emploi de la langue française dans </w:t>
      </w:r>
      <w:r w:rsidRPr="00AA7398">
        <w:rPr>
          <w:rFonts w:ascii="Arial" w:hAnsi="Arial" w:cs="Arial"/>
          <w:color w:val="000000"/>
          <w:sz w:val="22"/>
          <w:szCs w:val="22"/>
          <w:u w:val="single"/>
        </w:rPr>
        <w:t xml:space="preserve">les institutions de la Législature </w:t>
      </w:r>
      <w:r w:rsidRPr="00AA7398">
        <w:rPr>
          <w:rFonts w:ascii="Arial" w:hAnsi="Arial" w:cs="Arial"/>
          <w:color w:val="000000"/>
          <w:sz w:val="22"/>
          <w:szCs w:val="22"/>
        </w:rPr>
        <w:t xml:space="preserve">et du gouvernement de l’Ontario, comme le prévoit la présente loi; </w:t>
      </w:r>
    </w:p>
    <w:p w14:paraId="0C2278F0" w14:textId="77777777" w:rsidR="004E53C8" w:rsidRPr="00AA7398" w:rsidRDefault="004E53C8" w:rsidP="00145F9A">
      <w:pPr>
        <w:pStyle w:val="CM24"/>
        <w:spacing w:line="240" w:lineRule="auto"/>
        <w:ind w:left="720" w:firstLine="720"/>
        <w:rPr>
          <w:rFonts w:ascii="Arial" w:hAnsi="Arial" w:cs="Arial"/>
          <w:color w:val="000000"/>
          <w:sz w:val="22"/>
          <w:szCs w:val="22"/>
        </w:rPr>
      </w:pPr>
      <w:r w:rsidRPr="00AA7398">
        <w:rPr>
          <w:rFonts w:ascii="Arial" w:hAnsi="Arial" w:cs="Arial"/>
          <w:color w:val="000000"/>
          <w:sz w:val="22"/>
          <w:szCs w:val="22"/>
        </w:rPr>
        <w:t xml:space="preserve">… </w:t>
      </w:r>
    </w:p>
    <w:p w14:paraId="21863FAB" w14:textId="77777777" w:rsidR="00145F9A" w:rsidRDefault="00145F9A" w:rsidP="00145F9A">
      <w:pPr>
        <w:pStyle w:val="CM35"/>
        <w:rPr>
          <w:rFonts w:ascii="Arial" w:hAnsi="Arial" w:cs="Arial"/>
          <w:i/>
          <w:color w:val="000000"/>
          <w:sz w:val="22"/>
          <w:szCs w:val="22"/>
        </w:rPr>
      </w:pPr>
    </w:p>
    <w:p w14:paraId="36454A9B" w14:textId="77777777" w:rsidR="004E53C8" w:rsidRPr="00145F9A" w:rsidRDefault="004E53C8" w:rsidP="00145F9A">
      <w:pPr>
        <w:pStyle w:val="CM35"/>
        <w:ind w:firstLine="720"/>
        <w:rPr>
          <w:rFonts w:ascii="Arial" w:hAnsi="Arial" w:cs="Arial"/>
          <w:i/>
          <w:color w:val="000000"/>
          <w:sz w:val="22"/>
          <w:szCs w:val="22"/>
        </w:rPr>
      </w:pPr>
      <w:r w:rsidRPr="00145F9A">
        <w:rPr>
          <w:rFonts w:ascii="Arial" w:hAnsi="Arial" w:cs="Arial"/>
          <w:i/>
          <w:color w:val="000000"/>
          <w:sz w:val="22"/>
          <w:szCs w:val="22"/>
        </w:rPr>
        <w:t xml:space="preserve">Droit aux services en français </w:t>
      </w:r>
    </w:p>
    <w:p w14:paraId="1B4BDABA" w14:textId="77777777" w:rsidR="00145F9A" w:rsidRDefault="00145F9A" w:rsidP="00145F9A">
      <w:pPr>
        <w:pStyle w:val="CM34"/>
        <w:spacing w:line="240" w:lineRule="auto"/>
        <w:ind w:left="720" w:right="80"/>
        <w:rPr>
          <w:rFonts w:ascii="Arial" w:hAnsi="Arial" w:cs="Arial"/>
          <w:color w:val="000000"/>
          <w:sz w:val="22"/>
          <w:szCs w:val="22"/>
        </w:rPr>
      </w:pPr>
    </w:p>
    <w:p w14:paraId="4812D0CF" w14:textId="77777777" w:rsidR="004E53C8" w:rsidRPr="00AA7398" w:rsidRDefault="004E53C8" w:rsidP="00145F9A">
      <w:pPr>
        <w:pStyle w:val="CM34"/>
        <w:spacing w:line="240" w:lineRule="auto"/>
        <w:ind w:left="720" w:right="80"/>
        <w:rPr>
          <w:rFonts w:ascii="Arial" w:hAnsi="Arial" w:cs="Arial"/>
          <w:color w:val="000000"/>
          <w:sz w:val="22"/>
          <w:szCs w:val="22"/>
        </w:rPr>
      </w:pPr>
      <w:r w:rsidRPr="00AA7398">
        <w:rPr>
          <w:rFonts w:ascii="Arial" w:hAnsi="Arial" w:cs="Arial"/>
          <w:color w:val="000000"/>
          <w:sz w:val="22"/>
          <w:szCs w:val="22"/>
        </w:rPr>
        <w:t xml:space="preserve">5. (1) Chacun a droit à l’emploi du français, conformément à la présente loi, pour communiquer avec le siège ou l’administration centrale d’un organisme gouvernemental ou d’une institution de la Législature </w:t>
      </w:r>
      <w:r w:rsidRPr="00AA7398">
        <w:rPr>
          <w:rFonts w:ascii="Arial" w:hAnsi="Arial" w:cs="Arial"/>
          <w:color w:val="000000"/>
          <w:sz w:val="22"/>
          <w:szCs w:val="22"/>
          <w:u w:val="single"/>
        </w:rPr>
        <w:t>et pour en recevoir les services</w:t>
      </w:r>
      <w:r w:rsidRPr="00AA7398">
        <w:rPr>
          <w:rFonts w:ascii="Arial" w:hAnsi="Arial" w:cs="Arial"/>
          <w:color w:val="000000"/>
          <w:sz w:val="22"/>
          <w:szCs w:val="22"/>
        </w:rPr>
        <w:t xml:space="preserve">. Chacun jouit du même droit à l’égard de tout autre bureau de l’organisme ou de l’institution qui se trouve dans une région désignée à l’annexe ou qui sert une telle région </w:t>
      </w:r>
    </w:p>
    <w:p w14:paraId="14E17ABB" w14:textId="77777777" w:rsidR="004E53C8" w:rsidRPr="00AA7398" w:rsidRDefault="004E53C8" w:rsidP="00145F9A">
      <w:pPr>
        <w:pStyle w:val="CM35"/>
        <w:ind w:firstLine="720"/>
        <w:rPr>
          <w:rFonts w:ascii="Arial" w:hAnsi="Arial" w:cs="Arial"/>
          <w:color w:val="000000"/>
          <w:sz w:val="22"/>
          <w:szCs w:val="22"/>
        </w:rPr>
      </w:pPr>
      <w:r w:rsidRPr="00AA7398">
        <w:rPr>
          <w:rFonts w:ascii="Arial" w:hAnsi="Arial" w:cs="Arial"/>
          <w:color w:val="000000"/>
          <w:sz w:val="22"/>
          <w:szCs w:val="22"/>
        </w:rPr>
        <w:t xml:space="preserve">… </w:t>
      </w:r>
    </w:p>
    <w:p w14:paraId="292E1022" w14:textId="77777777" w:rsidR="00145F9A" w:rsidRDefault="00145F9A" w:rsidP="00145F9A">
      <w:pPr>
        <w:pStyle w:val="CM35"/>
        <w:ind w:firstLine="720"/>
        <w:rPr>
          <w:rFonts w:ascii="Arial" w:hAnsi="Arial" w:cs="Arial"/>
          <w:i/>
          <w:color w:val="000000"/>
          <w:sz w:val="22"/>
          <w:szCs w:val="22"/>
        </w:rPr>
      </w:pPr>
    </w:p>
    <w:p w14:paraId="672DA4AB" w14:textId="77777777" w:rsidR="004E53C8" w:rsidRPr="00145F9A" w:rsidRDefault="004E53C8" w:rsidP="00145F9A">
      <w:pPr>
        <w:pStyle w:val="CM35"/>
        <w:ind w:firstLine="720"/>
        <w:rPr>
          <w:rFonts w:ascii="Arial" w:hAnsi="Arial" w:cs="Arial"/>
          <w:i/>
          <w:color w:val="000000"/>
          <w:sz w:val="22"/>
          <w:szCs w:val="22"/>
        </w:rPr>
      </w:pPr>
      <w:r w:rsidRPr="00145F9A">
        <w:rPr>
          <w:rFonts w:ascii="Arial" w:hAnsi="Arial" w:cs="Arial"/>
          <w:i/>
          <w:color w:val="000000"/>
          <w:sz w:val="22"/>
          <w:szCs w:val="22"/>
        </w:rPr>
        <w:t xml:space="preserve">Limitation des obligations </w:t>
      </w:r>
    </w:p>
    <w:p w14:paraId="5D13166D" w14:textId="77777777" w:rsidR="00145F9A" w:rsidRDefault="00145F9A" w:rsidP="00145F9A">
      <w:pPr>
        <w:pStyle w:val="CM36"/>
        <w:ind w:left="720" w:right="112" w:firstLine="720"/>
        <w:rPr>
          <w:rFonts w:ascii="Arial" w:hAnsi="Arial" w:cs="Arial"/>
          <w:color w:val="000000"/>
          <w:sz w:val="22"/>
          <w:szCs w:val="22"/>
        </w:rPr>
      </w:pPr>
    </w:p>
    <w:p w14:paraId="4050396D" w14:textId="77777777" w:rsidR="004E53C8" w:rsidRPr="00AA7398" w:rsidRDefault="004E53C8" w:rsidP="00145F9A">
      <w:pPr>
        <w:pStyle w:val="CM36"/>
        <w:ind w:left="720" w:right="112" w:firstLine="720"/>
        <w:rPr>
          <w:rFonts w:ascii="Arial" w:hAnsi="Arial" w:cs="Arial"/>
          <w:color w:val="000000"/>
          <w:sz w:val="22"/>
          <w:szCs w:val="22"/>
        </w:rPr>
      </w:pPr>
      <w:r w:rsidRPr="00AA7398">
        <w:rPr>
          <w:rFonts w:ascii="Arial" w:hAnsi="Arial" w:cs="Arial"/>
          <w:color w:val="000000"/>
          <w:sz w:val="22"/>
          <w:szCs w:val="22"/>
        </w:rPr>
        <w:t xml:space="preserve">7. Si toutes les mesures raisonnables ont été prises et que tous les projets raisonnables ont </w:t>
      </w:r>
      <w:r w:rsidRPr="00AA7398">
        <w:rPr>
          <w:rFonts w:ascii="Arial" w:hAnsi="Arial" w:cs="Arial"/>
          <w:color w:val="000000"/>
          <w:sz w:val="22"/>
          <w:szCs w:val="22"/>
        </w:rPr>
        <w:lastRenderedPageBreak/>
        <w:t xml:space="preserve">été élaborés afin de faire respecter la présente loi, les obligations qu’elle impose aux organismes gouvernementaux et aux institutions de la Législature sont assujetties aux limitations raisonnables et nécessaires qu’exigent les circonstances. L.R.O. 1990, chap. F.32, art. 7. </w:t>
      </w:r>
    </w:p>
    <w:p w14:paraId="60B7DEAA" w14:textId="77777777" w:rsidR="00145F9A" w:rsidRDefault="00145F9A" w:rsidP="00145F9A">
      <w:pPr>
        <w:pStyle w:val="CM35"/>
        <w:ind w:right="190"/>
        <w:rPr>
          <w:rFonts w:ascii="Arial" w:hAnsi="Arial" w:cs="Arial"/>
          <w:color w:val="000000"/>
          <w:sz w:val="22"/>
          <w:szCs w:val="22"/>
        </w:rPr>
      </w:pPr>
    </w:p>
    <w:p w14:paraId="08E61852" w14:textId="77777777" w:rsidR="00145F9A" w:rsidRPr="00145F9A" w:rsidRDefault="00145F9A" w:rsidP="00145F9A">
      <w:pPr>
        <w:pStyle w:val="Default"/>
      </w:pPr>
    </w:p>
    <w:p w14:paraId="7E3FBF3A" w14:textId="77777777" w:rsidR="004E53C8" w:rsidRPr="00145F9A" w:rsidRDefault="004E53C8" w:rsidP="00145F9A">
      <w:pPr>
        <w:pStyle w:val="CM35"/>
        <w:ind w:right="190"/>
        <w:rPr>
          <w:rFonts w:ascii="Arial" w:hAnsi="Arial" w:cs="Arial"/>
          <w:b/>
          <w:color w:val="000000"/>
          <w:sz w:val="22"/>
          <w:szCs w:val="22"/>
        </w:rPr>
      </w:pPr>
      <w:r w:rsidRPr="00145F9A">
        <w:rPr>
          <w:rFonts w:ascii="Arial" w:hAnsi="Arial" w:cs="Arial"/>
          <w:b/>
          <w:color w:val="000000"/>
          <w:sz w:val="22"/>
          <w:szCs w:val="22"/>
        </w:rPr>
        <w:t xml:space="preserve">(f) </w:t>
      </w:r>
      <w:r w:rsidR="00145F9A">
        <w:rPr>
          <w:rFonts w:ascii="Arial" w:hAnsi="Arial" w:cs="Arial"/>
          <w:b/>
          <w:color w:val="000000"/>
          <w:sz w:val="22"/>
          <w:szCs w:val="22"/>
        </w:rPr>
        <w:tab/>
      </w:r>
      <w:r w:rsidRPr="00145F9A">
        <w:rPr>
          <w:rFonts w:ascii="Arial" w:hAnsi="Arial" w:cs="Arial"/>
          <w:b/>
          <w:i/>
          <w:color w:val="000000"/>
          <w:sz w:val="22"/>
          <w:szCs w:val="22"/>
        </w:rPr>
        <w:t>Loi constitutionnelle de 1867</w:t>
      </w:r>
      <w:r w:rsidRPr="00145F9A">
        <w:rPr>
          <w:rFonts w:ascii="Arial" w:hAnsi="Arial" w:cs="Arial"/>
          <w:b/>
          <w:color w:val="000000"/>
          <w:sz w:val="22"/>
          <w:szCs w:val="22"/>
        </w:rPr>
        <w:t xml:space="preserve"> (R.</w:t>
      </w:r>
      <w:r w:rsidRPr="00145F9A">
        <w:rPr>
          <w:rFonts w:ascii="Arial" w:hAnsi="Arial" w:cs="Arial"/>
          <w:b/>
          <w:color w:val="000000"/>
          <w:sz w:val="22"/>
          <w:szCs w:val="22"/>
        </w:rPr>
        <w:softHyphen/>
        <w:t xml:space="preserve">U.), 30 &amp; 31 Vict., c. 3, l’article 92, pouvoir no. 14; les art. 96. </w:t>
      </w:r>
    </w:p>
    <w:p w14:paraId="6E98122C" w14:textId="77777777" w:rsidR="00145F9A" w:rsidRDefault="00145F9A" w:rsidP="00145F9A">
      <w:pPr>
        <w:pStyle w:val="CM35"/>
        <w:ind w:firstLine="720"/>
        <w:rPr>
          <w:rFonts w:ascii="Arial" w:hAnsi="Arial" w:cs="Arial"/>
          <w:i/>
          <w:color w:val="000000"/>
          <w:sz w:val="22"/>
          <w:szCs w:val="22"/>
        </w:rPr>
      </w:pPr>
    </w:p>
    <w:p w14:paraId="5AFE16CC" w14:textId="77777777" w:rsidR="004E53C8" w:rsidRPr="00145F9A" w:rsidRDefault="004E53C8" w:rsidP="00145F9A">
      <w:pPr>
        <w:pStyle w:val="CM35"/>
        <w:ind w:firstLine="720"/>
        <w:rPr>
          <w:rFonts w:ascii="Arial" w:hAnsi="Arial" w:cs="Arial"/>
          <w:i/>
          <w:color w:val="000000"/>
          <w:sz w:val="22"/>
          <w:szCs w:val="22"/>
        </w:rPr>
      </w:pPr>
      <w:r w:rsidRPr="00145F9A">
        <w:rPr>
          <w:rFonts w:ascii="Arial" w:hAnsi="Arial" w:cs="Arial"/>
          <w:i/>
          <w:color w:val="000000"/>
          <w:sz w:val="22"/>
          <w:szCs w:val="22"/>
        </w:rPr>
        <w:t xml:space="preserve">Sujets soumis au contrôle exclusif de la législation provinciale </w:t>
      </w:r>
    </w:p>
    <w:p w14:paraId="60BD70D7" w14:textId="77777777" w:rsidR="00145F9A" w:rsidRDefault="00145F9A" w:rsidP="00145F9A">
      <w:pPr>
        <w:pStyle w:val="CM35"/>
        <w:ind w:left="720" w:right="510"/>
        <w:rPr>
          <w:rFonts w:ascii="Arial" w:hAnsi="Arial" w:cs="Arial"/>
          <w:color w:val="000000"/>
          <w:sz w:val="22"/>
          <w:szCs w:val="22"/>
        </w:rPr>
      </w:pPr>
    </w:p>
    <w:p w14:paraId="5E9ED50D" w14:textId="77777777" w:rsidR="004E53C8" w:rsidRPr="00AA7398" w:rsidRDefault="004E53C8" w:rsidP="00145F9A">
      <w:pPr>
        <w:pStyle w:val="CM35"/>
        <w:ind w:left="720" w:right="510"/>
        <w:rPr>
          <w:rFonts w:ascii="Arial" w:hAnsi="Arial" w:cs="Arial"/>
          <w:color w:val="000000"/>
          <w:sz w:val="22"/>
          <w:szCs w:val="22"/>
        </w:rPr>
      </w:pPr>
      <w:r w:rsidRPr="00AA7398">
        <w:rPr>
          <w:rFonts w:ascii="Arial" w:hAnsi="Arial" w:cs="Arial"/>
          <w:color w:val="000000"/>
          <w:sz w:val="22"/>
          <w:szCs w:val="22"/>
        </w:rPr>
        <w:t xml:space="preserve">92. </w:t>
      </w:r>
      <w:r w:rsidR="00145F9A">
        <w:rPr>
          <w:rFonts w:ascii="Arial" w:hAnsi="Arial" w:cs="Arial"/>
          <w:color w:val="000000"/>
          <w:sz w:val="22"/>
          <w:szCs w:val="22"/>
        </w:rPr>
        <w:tab/>
      </w:r>
      <w:r w:rsidRPr="00AA7398">
        <w:rPr>
          <w:rFonts w:ascii="Arial" w:hAnsi="Arial" w:cs="Arial"/>
          <w:color w:val="000000"/>
          <w:sz w:val="22"/>
          <w:szCs w:val="22"/>
        </w:rPr>
        <w:t>Dans chaque province la législature pourra exclusivement faire des lois relatives aux matières tombant dans les catégories de sujets ci</w:t>
      </w:r>
      <w:r w:rsidRPr="00AA7398">
        <w:rPr>
          <w:rFonts w:ascii="Arial" w:hAnsi="Arial" w:cs="Arial"/>
          <w:color w:val="000000"/>
          <w:sz w:val="22"/>
          <w:szCs w:val="22"/>
        </w:rPr>
        <w:softHyphen/>
        <w:t xml:space="preserve">dessous énumérés, savoir: </w:t>
      </w:r>
    </w:p>
    <w:p w14:paraId="0E60319C" w14:textId="77777777" w:rsidR="00145F9A" w:rsidRDefault="00145F9A" w:rsidP="00145F9A">
      <w:pPr>
        <w:pStyle w:val="CM35"/>
        <w:ind w:left="1440"/>
        <w:rPr>
          <w:rFonts w:ascii="Arial" w:hAnsi="Arial" w:cs="Arial"/>
          <w:color w:val="000000"/>
          <w:sz w:val="22"/>
          <w:szCs w:val="22"/>
        </w:rPr>
      </w:pPr>
    </w:p>
    <w:p w14:paraId="1B5BF801" w14:textId="77777777" w:rsidR="004E53C8" w:rsidRPr="00AA7398" w:rsidRDefault="004E53C8" w:rsidP="00145F9A">
      <w:pPr>
        <w:pStyle w:val="CM35"/>
        <w:ind w:left="1440"/>
        <w:rPr>
          <w:rFonts w:ascii="Arial" w:hAnsi="Arial" w:cs="Arial"/>
          <w:color w:val="000000"/>
          <w:sz w:val="22"/>
          <w:szCs w:val="22"/>
        </w:rPr>
      </w:pPr>
      <w:r w:rsidRPr="00AA7398">
        <w:rPr>
          <w:rFonts w:ascii="Arial" w:hAnsi="Arial" w:cs="Arial"/>
          <w:color w:val="000000"/>
          <w:sz w:val="22"/>
          <w:szCs w:val="22"/>
        </w:rPr>
        <w:t xml:space="preserve">14. L'administration de la justice dans la province, y compris la création, le maintien et l'organisation de tribunaux de justice pour la province, ayant juridiction civile et criminelle, y compris la procédure en matières civiles dans ces tribunaux; </w:t>
      </w:r>
    </w:p>
    <w:p w14:paraId="3245F909" w14:textId="77777777" w:rsidR="00145F9A" w:rsidRDefault="00145F9A" w:rsidP="00145F9A">
      <w:pPr>
        <w:pStyle w:val="CM9"/>
        <w:spacing w:line="240" w:lineRule="auto"/>
        <w:ind w:left="720" w:firstLine="720"/>
        <w:rPr>
          <w:rFonts w:ascii="Arial" w:hAnsi="Arial" w:cs="Arial"/>
          <w:color w:val="000000"/>
          <w:sz w:val="22"/>
          <w:szCs w:val="22"/>
        </w:rPr>
      </w:pPr>
    </w:p>
    <w:p w14:paraId="416F8A5D" w14:textId="77777777" w:rsidR="004E53C8" w:rsidRPr="00AA7398" w:rsidRDefault="004E53C8" w:rsidP="00145F9A">
      <w:pPr>
        <w:pStyle w:val="CM9"/>
        <w:spacing w:line="240" w:lineRule="auto"/>
        <w:ind w:left="720" w:firstLine="720"/>
        <w:rPr>
          <w:rFonts w:ascii="Arial" w:hAnsi="Arial" w:cs="Arial"/>
          <w:color w:val="000000"/>
          <w:sz w:val="22"/>
          <w:szCs w:val="22"/>
        </w:rPr>
      </w:pPr>
      <w:r w:rsidRPr="00AA7398">
        <w:rPr>
          <w:rFonts w:ascii="Arial" w:hAnsi="Arial" w:cs="Arial"/>
          <w:color w:val="000000"/>
          <w:sz w:val="22"/>
          <w:szCs w:val="22"/>
        </w:rPr>
        <w:t xml:space="preserve">… </w:t>
      </w:r>
    </w:p>
    <w:p w14:paraId="6F1BDF2F" w14:textId="77777777" w:rsidR="004E53C8" w:rsidRDefault="004E53C8" w:rsidP="00145F9A">
      <w:pPr>
        <w:pStyle w:val="CM35"/>
        <w:ind w:left="4320" w:firstLine="720"/>
        <w:rPr>
          <w:rFonts w:ascii="Arial" w:hAnsi="Arial" w:cs="Arial"/>
          <w:color w:val="000000"/>
          <w:sz w:val="22"/>
          <w:szCs w:val="22"/>
        </w:rPr>
      </w:pPr>
      <w:r w:rsidRPr="00AA7398">
        <w:rPr>
          <w:rFonts w:ascii="Arial" w:hAnsi="Arial" w:cs="Arial"/>
          <w:color w:val="000000"/>
          <w:sz w:val="22"/>
          <w:szCs w:val="22"/>
        </w:rPr>
        <w:t xml:space="preserve">VII. JUDICATURE </w:t>
      </w:r>
    </w:p>
    <w:p w14:paraId="1B4E0044" w14:textId="77777777" w:rsidR="00145F9A" w:rsidRPr="00145F9A" w:rsidRDefault="00145F9A" w:rsidP="00145F9A">
      <w:pPr>
        <w:pStyle w:val="Default"/>
      </w:pPr>
    </w:p>
    <w:p w14:paraId="1A6D03A7" w14:textId="77777777" w:rsidR="004E53C8" w:rsidRPr="00AA7398" w:rsidRDefault="004E53C8" w:rsidP="00145F9A">
      <w:pPr>
        <w:pStyle w:val="CM34"/>
        <w:spacing w:line="240" w:lineRule="auto"/>
        <w:ind w:left="720" w:right="80"/>
        <w:rPr>
          <w:rFonts w:ascii="Arial" w:hAnsi="Arial" w:cs="Arial"/>
          <w:sz w:val="22"/>
          <w:szCs w:val="22"/>
        </w:rPr>
      </w:pPr>
      <w:r w:rsidRPr="00AA7398">
        <w:rPr>
          <w:rFonts w:ascii="Arial" w:hAnsi="Arial" w:cs="Arial"/>
          <w:color w:val="000000"/>
          <w:sz w:val="22"/>
          <w:szCs w:val="22"/>
        </w:rPr>
        <w:t xml:space="preserve">96. </w:t>
      </w:r>
      <w:r w:rsidR="00145F9A">
        <w:rPr>
          <w:rFonts w:ascii="Arial" w:hAnsi="Arial" w:cs="Arial"/>
          <w:color w:val="000000"/>
          <w:sz w:val="22"/>
          <w:szCs w:val="22"/>
        </w:rPr>
        <w:tab/>
      </w:r>
      <w:r w:rsidRPr="00AA7398">
        <w:rPr>
          <w:rFonts w:ascii="Arial" w:hAnsi="Arial" w:cs="Arial"/>
          <w:color w:val="000000"/>
          <w:sz w:val="22"/>
          <w:szCs w:val="22"/>
        </w:rPr>
        <w:t>Le gouverneur</w:t>
      </w:r>
      <w:r w:rsidR="00145F9A">
        <w:rPr>
          <w:rFonts w:ascii="Arial" w:hAnsi="Arial" w:cs="Arial"/>
          <w:color w:val="000000"/>
          <w:sz w:val="22"/>
          <w:szCs w:val="22"/>
        </w:rPr>
        <w:t>-</w:t>
      </w:r>
      <w:r w:rsidRPr="00AA7398">
        <w:rPr>
          <w:rFonts w:ascii="Arial" w:hAnsi="Arial" w:cs="Arial"/>
          <w:color w:val="000000"/>
          <w:sz w:val="22"/>
          <w:szCs w:val="22"/>
        </w:rPr>
        <w:softHyphen/>
        <w:t>général nommera les juges des cours supérieures, de district et de comté dans chaque province, sauf ceux des cours de vérification dans la Nouvelle</w:t>
      </w:r>
      <w:r w:rsidR="00145F9A">
        <w:rPr>
          <w:rFonts w:ascii="Arial" w:hAnsi="Arial" w:cs="Arial"/>
          <w:color w:val="000000"/>
          <w:sz w:val="22"/>
          <w:szCs w:val="22"/>
        </w:rPr>
        <w:t>-</w:t>
      </w:r>
      <w:r w:rsidR="00145F9A">
        <w:rPr>
          <w:rFonts w:ascii="Arial" w:hAnsi="Arial" w:cs="Arial"/>
          <w:color w:val="000000"/>
          <w:sz w:val="22"/>
          <w:szCs w:val="22"/>
        </w:rPr>
        <w:softHyphen/>
        <w:t>Écosse et le Nouveau-</w:t>
      </w:r>
      <w:r w:rsidRPr="00AA7398">
        <w:rPr>
          <w:rFonts w:ascii="Arial" w:hAnsi="Arial" w:cs="Arial"/>
          <w:color w:val="000000"/>
          <w:sz w:val="22"/>
          <w:szCs w:val="22"/>
        </w:rPr>
        <w:t xml:space="preserve">Brunswick. </w:t>
      </w:r>
    </w:p>
    <w:sectPr w:rsidR="004E53C8" w:rsidRPr="00AA7398">
      <w:pgSz w:w="12240" w:h="16340"/>
      <w:pgMar w:top="1535" w:right="376" w:bottom="528" w:left="12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BF19C" w14:textId="77777777" w:rsidR="00B82240" w:rsidRDefault="00B82240" w:rsidP="00590E9B">
      <w:pPr>
        <w:spacing w:after="0" w:line="240" w:lineRule="auto"/>
      </w:pPr>
      <w:r>
        <w:separator/>
      </w:r>
    </w:p>
  </w:endnote>
  <w:endnote w:type="continuationSeparator" w:id="0">
    <w:p w14:paraId="4B741871" w14:textId="77777777" w:rsidR="00B82240" w:rsidRDefault="00B82240" w:rsidP="00590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16513" w14:textId="77777777" w:rsidR="00B82240" w:rsidRDefault="00B82240" w:rsidP="00590E9B">
      <w:pPr>
        <w:spacing w:after="0" w:line="240" w:lineRule="auto"/>
      </w:pPr>
      <w:r>
        <w:separator/>
      </w:r>
    </w:p>
  </w:footnote>
  <w:footnote w:type="continuationSeparator" w:id="0">
    <w:p w14:paraId="4FAA713B" w14:textId="77777777" w:rsidR="00B82240" w:rsidRDefault="00B82240" w:rsidP="00590E9B">
      <w:pPr>
        <w:spacing w:after="0" w:line="240" w:lineRule="auto"/>
      </w:pPr>
      <w:r>
        <w:continuationSeparator/>
      </w:r>
    </w:p>
  </w:footnote>
  <w:footnote w:id="1">
    <w:p w14:paraId="6F62C140" w14:textId="77777777" w:rsidR="00000000" w:rsidRDefault="00C91359">
      <w:pPr>
        <w:pStyle w:val="Notedebasdepage"/>
      </w:pPr>
      <w:r>
        <w:rPr>
          <w:rStyle w:val="Appelnotedebasdep"/>
        </w:rPr>
        <w:footnoteRef/>
      </w:r>
      <w:r>
        <w:t xml:space="preserve"> </w:t>
      </w:r>
      <w:r w:rsidRPr="00AA7398">
        <w:rPr>
          <w:rFonts w:ascii="Arial" w:hAnsi="Arial" w:cs="Arial"/>
          <w:color w:val="000000"/>
          <w:sz w:val="22"/>
          <w:szCs w:val="22"/>
        </w:rPr>
        <w:t xml:space="preserve">Les documents aux onglets 5, 6, 10 et 18 du Cahier et recueil d’appel n’avaient pas été déposés pour la motion présidée par le juge </w:t>
      </w:r>
      <w:r>
        <w:rPr>
          <w:rFonts w:ascii="Arial" w:hAnsi="Arial" w:cs="Arial"/>
          <w:color w:val="000000"/>
          <w:sz w:val="22"/>
          <w:szCs w:val="22"/>
        </w:rPr>
        <w:t>[</w:t>
      </w:r>
      <w:r w:rsidRPr="00590E9B">
        <w:rPr>
          <w:rFonts w:ascii="Arial" w:hAnsi="Arial" w:cs="Arial"/>
          <w:color w:val="000000"/>
          <w:sz w:val="22"/>
          <w:szCs w:val="22"/>
          <w:highlight w:val="yellow"/>
        </w:rPr>
        <w:t>NOM</w:t>
      </w:r>
      <w:r>
        <w:rPr>
          <w:rFonts w:ascii="Arial" w:hAnsi="Arial" w:cs="Arial"/>
          <w:color w:val="000000"/>
          <w:sz w:val="22"/>
          <w:szCs w:val="22"/>
        </w:rPr>
        <w:t>]</w:t>
      </w:r>
      <w:r w:rsidRPr="00AA7398">
        <w:rPr>
          <w:rFonts w:ascii="Arial" w:hAnsi="Arial" w:cs="Arial"/>
          <w:color w:val="000000"/>
          <w:sz w:val="22"/>
          <w:szCs w:val="22"/>
        </w:rPr>
        <w:t>.</w:t>
      </w:r>
    </w:p>
  </w:footnote>
  <w:footnote w:id="2">
    <w:p w14:paraId="3A9CA013" w14:textId="77777777" w:rsidR="00C91359" w:rsidRPr="00AA7398" w:rsidRDefault="00C91359" w:rsidP="005140F8">
      <w:pPr>
        <w:pStyle w:val="CM2"/>
        <w:spacing w:line="240" w:lineRule="auto"/>
        <w:rPr>
          <w:rFonts w:ascii="Arial" w:hAnsi="Arial" w:cs="Arial"/>
          <w:color w:val="000000"/>
          <w:sz w:val="22"/>
          <w:szCs w:val="22"/>
        </w:rPr>
      </w:pPr>
      <w:r>
        <w:rPr>
          <w:rStyle w:val="Appelnotedebasdep"/>
        </w:rPr>
        <w:footnoteRef/>
      </w:r>
      <w:r>
        <w:t xml:space="preserve"> </w:t>
      </w:r>
      <w:r w:rsidRPr="00AA7398">
        <w:rPr>
          <w:rFonts w:ascii="Arial" w:hAnsi="Arial" w:cs="Arial"/>
          <w:color w:val="000000"/>
          <w:sz w:val="22"/>
          <w:szCs w:val="22"/>
        </w:rPr>
        <w:t xml:space="preserve">Cette lettre n’existait pas avant le 28 mars 2007. Les intimées introduiront une motion prévue à l’alinéa 134 (4) b) de la Loi sur les tribunaux judiciaires (motion visant à obtenir d’autres éléments de preuve), pour la preuve que les objections de M. Ndem cité par le juge </w:t>
      </w:r>
      <w:r>
        <w:rPr>
          <w:rFonts w:ascii="Arial" w:hAnsi="Arial" w:cs="Arial"/>
          <w:color w:val="000000"/>
          <w:sz w:val="22"/>
          <w:szCs w:val="22"/>
        </w:rPr>
        <w:t xml:space="preserve">[NOM] </w:t>
      </w:r>
      <w:r w:rsidRPr="00AA7398">
        <w:rPr>
          <w:rFonts w:ascii="Arial" w:hAnsi="Arial" w:cs="Arial"/>
          <w:color w:val="000000"/>
          <w:sz w:val="22"/>
          <w:szCs w:val="22"/>
        </w:rPr>
        <w:t xml:space="preserve"> dans para. 2 de ses jugements étaient des dénonciations au Conseil Canadien de la magistrature. </w:t>
      </w:r>
    </w:p>
    <w:p w14:paraId="25B5BB11" w14:textId="77777777" w:rsidR="00000000" w:rsidRDefault="00F27663" w:rsidP="005140F8">
      <w:pPr>
        <w:pStyle w:val="CM2"/>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72162FF"/>
    <w:multiLevelType w:val="hybridMultilevel"/>
    <w:tmpl w:val="793DD37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326F49D"/>
    <w:multiLevelType w:val="hybridMultilevel"/>
    <w:tmpl w:val="7EF9230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B13E5F4C"/>
    <w:multiLevelType w:val="hybridMultilevel"/>
    <w:tmpl w:val="ABF669EA"/>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C3EDFFBB"/>
    <w:multiLevelType w:val="hybridMultilevel"/>
    <w:tmpl w:val="10D75EF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D0B1409E"/>
    <w:multiLevelType w:val="hybridMultilevel"/>
    <w:tmpl w:val="C23A6E0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D1826E1D"/>
    <w:multiLevelType w:val="hybridMultilevel"/>
    <w:tmpl w:val="4C0ABE5F"/>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D19D944B"/>
    <w:multiLevelType w:val="hybridMultilevel"/>
    <w:tmpl w:val="D5EE582B"/>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DB174EA0"/>
    <w:multiLevelType w:val="hybridMultilevel"/>
    <w:tmpl w:val="843ADB6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F7F6FC63"/>
    <w:multiLevelType w:val="hybridMultilevel"/>
    <w:tmpl w:val="423DB57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multiLevelType w:val="hybridMultilevel"/>
    <w:tmpl w:val="DC2761F2"/>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302E343"/>
    <w:multiLevelType w:val="hybridMultilevel"/>
    <w:tmpl w:val="71333D53"/>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C12DFF2"/>
    <w:multiLevelType w:val="hybridMultilevel"/>
    <w:tmpl w:val="4942E2C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8792E50"/>
    <w:multiLevelType w:val="hybridMultilevel"/>
    <w:tmpl w:val="A2C1D91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6B6C601E"/>
    <w:multiLevelType w:val="hybridMultilevel"/>
    <w:tmpl w:val="615015D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76E839AC"/>
    <w:multiLevelType w:val="hybridMultilevel"/>
    <w:tmpl w:val="3FE4BB6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777BB377"/>
    <w:multiLevelType w:val="hybridMultilevel"/>
    <w:tmpl w:val="3D1C925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7A38240C"/>
    <w:multiLevelType w:val="hybridMultilevel"/>
    <w:tmpl w:val="430F7173"/>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6"/>
  </w:num>
  <w:num w:numId="3">
    <w:abstractNumId w:val="7"/>
  </w:num>
  <w:num w:numId="4">
    <w:abstractNumId w:val="1"/>
  </w:num>
  <w:num w:numId="5">
    <w:abstractNumId w:val="11"/>
  </w:num>
  <w:num w:numId="6">
    <w:abstractNumId w:val="13"/>
  </w:num>
  <w:num w:numId="7">
    <w:abstractNumId w:val="0"/>
  </w:num>
  <w:num w:numId="8">
    <w:abstractNumId w:val="14"/>
  </w:num>
  <w:num w:numId="9">
    <w:abstractNumId w:val="12"/>
  </w:num>
  <w:num w:numId="10">
    <w:abstractNumId w:val="10"/>
  </w:num>
  <w:num w:numId="11">
    <w:abstractNumId w:val="4"/>
  </w:num>
  <w:num w:numId="12">
    <w:abstractNumId w:val="16"/>
  </w:num>
  <w:num w:numId="13">
    <w:abstractNumId w:val="3"/>
  </w:num>
  <w:num w:numId="14">
    <w:abstractNumId w:val="15"/>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398"/>
    <w:rsid w:val="0001683F"/>
    <w:rsid w:val="00076518"/>
    <w:rsid w:val="00145F9A"/>
    <w:rsid w:val="00150D44"/>
    <w:rsid w:val="001B033F"/>
    <w:rsid w:val="00215902"/>
    <w:rsid w:val="002A7654"/>
    <w:rsid w:val="003C3EB2"/>
    <w:rsid w:val="00401BDC"/>
    <w:rsid w:val="00423588"/>
    <w:rsid w:val="00426137"/>
    <w:rsid w:val="00450D87"/>
    <w:rsid w:val="004E53C8"/>
    <w:rsid w:val="005140F8"/>
    <w:rsid w:val="00525952"/>
    <w:rsid w:val="00590E9B"/>
    <w:rsid w:val="005C4280"/>
    <w:rsid w:val="00897F19"/>
    <w:rsid w:val="008A044D"/>
    <w:rsid w:val="00AA7398"/>
    <w:rsid w:val="00AC6119"/>
    <w:rsid w:val="00B82240"/>
    <w:rsid w:val="00BF3587"/>
    <w:rsid w:val="00C91359"/>
    <w:rsid w:val="00D46E5D"/>
    <w:rsid w:val="00D772BE"/>
    <w:rsid w:val="00DA050D"/>
    <w:rsid w:val="00DA13A7"/>
    <w:rsid w:val="00EB43D8"/>
    <w:rsid w:val="00F27663"/>
    <w:rsid w:val="00FD11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C5C93D"/>
  <w14:defaultImageDpi w14:val="0"/>
  <w15:docId w15:val="{37547DBF-2AC6-4B98-9741-E268A6FE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fr-CA" w:eastAsia="fr-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New-Roman" w:hAnsi="Times-New-Roman" w:cs="Times-New-Roman"/>
      <w:color w:val="000000"/>
      <w:sz w:val="24"/>
      <w:szCs w:val="24"/>
      <w:lang w:val="fr-FR" w:eastAsia="fr-FR"/>
    </w:rPr>
  </w:style>
  <w:style w:type="paragraph" w:customStyle="1" w:styleId="CM35">
    <w:name w:val="CM35"/>
    <w:basedOn w:val="Default"/>
    <w:next w:val="Default"/>
    <w:uiPriority w:val="99"/>
    <w:rPr>
      <w:rFonts w:cs="Times New Roman"/>
      <w:color w:val="auto"/>
    </w:rPr>
  </w:style>
  <w:style w:type="paragraph" w:customStyle="1" w:styleId="CM1">
    <w:name w:val="CM1"/>
    <w:basedOn w:val="Default"/>
    <w:next w:val="Default"/>
    <w:uiPriority w:val="99"/>
    <w:rPr>
      <w:rFonts w:cs="Times New Roman"/>
      <w:color w:val="auto"/>
    </w:rPr>
  </w:style>
  <w:style w:type="paragraph" w:customStyle="1" w:styleId="CM36">
    <w:name w:val="CM36"/>
    <w:basedOn w:val="Default"/>
    <w:next w:val="Default"/>
    <w:uiPriority w:val="99"/>
    <w:rPr>
      <w:rFonts w:cs="Times New Roman"/>
      <w:color w:val="auto"/>
    </w:rPr>
  </w:style>
  <w:style w:type="paragraph" w:customStyle="1" w:styleId="CM2">
    <w:name w:val="CM2"/>
    <w:basedOn w:val="Default"/>
    <w:next w:val="Default"/>
    <w:uiPriority w:val="99"/>
    <w:pPr>
      <w:spacing w:line="276" w:lineRule="atLeast"/>
    </w:pPr>
    <w:rPr>
      <w:rFonts w:cs="Times New Roman"/>
      <w:color w:val="auto"/>
    </w:rPr>
  </w:style>
  <w:style w:type="paragraph" w:customStyle="1" w:styleId="CM9">
    <w:name w:val="CM9"/>
    <w:basedOn w:val="Default"/>
    <w:next w:val="Default"/>
    <w:uiPriority w:val="99"/>
    <w:pPr>
      <w:spacing w:line="276" w:lineRule="atLeast"/>
    </w:pPr>
    <w:rPr>
      <w:rFonts w:cs="Times New Roman"/>
      <w:color w:val="auto"/>
    </w:rPr>
  </w:style>
  <w:style w:type="paragraph" w:customStyle="1" w:styleId="CM12">
    <w:name w:val="CM12"/>
    <w:basedOn w:val="Default"/>
    <w:next w:val="Default"/>
    <w:uiPriority w:val="99"/>
    <w:pPr>
      <w:spacing w:line="276" w:lineRule="atLeast"/>
    </w:pPr>
    <w:rPr>
      <w:rFonts w:cs="Times New Roman"/>
      <w:color w:val="auto"/>
    </w:rPr>
  </w:style>
  <w:style w:type="paragraph" w:customStyle="1" w:styleId="CM13">
    <w:name w:val="CM13"/>
    <w:basedOn w:val="Default"/>
    <w:next w:val="Default"/>
    <w:uiPriority w:val="99"/>
    <w:pPr>
      <w:spacing w:line="276" w:lineRule="atLeast"/>
    </w:pPr>
    <w:rPr>
      <w:rFonts w:cs="Times New Roman"/>
      <w:color w:val="auto"/>
    </w:rPr>
  </w:style>
  <w:style w:type="paragraph" w:customStyle="1" w:styleId="CM14">
    <w:name w:val="CM14"/>
    <w:basedOn w:val="Default"/>
    <w:next w:val="Default"/>
    <w:uiPriority w:val="99"/>
    <w:pPr>
      <w:spacing w:line="276" w:lineRule="atLeast"/>
    </w:pPr>
    <w:rPr>
      <w:rFonts w:cs="Times New Roman"/>
      <w:color w:val="auto"/>
    </w:rPr>
  </w:style>
  <w:style w:type="paragraph" w:customStyle="1" w:styleId="CM41">
    <w:name w:val="CM41"/>
    <w:basedOn w:val="Default"/>
    <w:next w:val="Default"/>
    <w:uiPriority w:val="99"/>
    <w:rPr>
      <w:rFonts w:cs="Times New Roman"/>
      <w:color w:val="auto"/>
    </w:rPr>
  </w:style>
  <w:style w:type="paragraph" w:customStyle="1" w:styleId="CM15">
    <w:name w:val="CM15"/>
    <w:basedOn w:val="Default"/>
    <w:next w:val="Default"/>
    <w:uiPriority w:val="99"/>
    <w:pPr>
      <w:spacing w:line="468" w:lineRule="atLeast"/>
    </w:pPr>
    <w:rPr>
      <w:rFonts w:cs="Times New Roman"/>
      <w:color w:val="auto"/>
    </w:rPr>
  </w:style>
  <w:style w:type="paragraph" w:customStyle="1" w:styleId="CM3">
    <w:name w:val="CM3"/>
    <w:basedOn w:val="Default"/>
    <w:next w:val="Default"/>
    <w:uiPriority w:val="99"/>
    <w:pPr>
      <w:spacing w:line="553" w:lineRule="atLeast"/>
    </w:pPr>
    <w:rPr>
      <w:rFonts w:cs="Times New Roman"/>
      <w:color w:val="auto"/>
    </w:rPr>
  </w:style>
  <w:style w:type="paragraph" w:customStyle="1" w:styleId="CM16">
    <w:name w:val="CM16"/>
    <w:basedOn w:val="Default"/>
    <w:next w:val="Default"/>
    <w:uiPriority w:val="99"/>
    <w:rPr>
      <w:rFonts w:cs="Times New Roman"/>
      <w:color w:val="auto"/>
    </w:rPr>
  </w:style>
  <w:style w:type="paragraph" w:customStyle="1" w:styleId="CM11">
    <w:name w:val="CM11"/>
    <w:basedOn w:val="Default"/>
    <w:next w:val="Default"/>
    <w:uiPriority w:val="99"/>
    <w:pPr>
      <w:spacing w:line="553" w:lineRule="atLeast"/>
    </w:pPr>
    <w:rPr>
      <w:rFonts w:cs="Times New Roman"/>
      <w:color w:val="auto"/>
    </w:rPr>
  </w:style>
  <w:style w:type="paragraph" w:customStyle="1" w:styleId="CM17">
    <w:name w:val="CM17"/>
    <w:basedOn w:val="Default"/>
    <w:next w:val="Default"/>
    <w:uiPriority w:val="99"/>
    <w:pPr>
      <w:spacing w:line="553" w:lineRule="atLeast"/>
    </w:pPr>
    <w:rPr>
      <w:rFonts w:cs="Times New Roman"/>
      <w:color w:val="auto"/>
    </w:rPr>
  </w:style>
  <w:style w:type="paragraph" w:customStyle="1" w:styleId="CM18">
    <w:name w:val="CM18"/>
    <w:basedOn w:val="Default"/>
    <w:next w:val="Default"/>
    <w:uiPriority w:val="99"/>
    <w:pPr>
      <w:spacing w:line="276" w:lineRule="atLeast"/>
    </w:pPr>
    <w:rPr>
      <w:rFonts w:cs="Times New Roman"/>
      <w:color w:val="auto"/>
    </w:rPr>
  </w:style>
  <w:style w:type="paragraph" w:customStyle="1" w:styleId="CM19">
    <w:name w:val="CM19"/>
    <w:basedOn w:val="Default"/>
    <w:next w:val="Default"/>
    <w:uiPriority w:val="99"/>
    <w:pPr>
      <w:spacing w:line="553" w:lineRule="atLeast"/>
    </w:pPr>
    <w:rPr>
      <w:rFonts w:cs="Times New Roman"/>
      <w:color w:val="auto"/>
    </w:rPr>
  </w:style>
  <w:style w:type="paragraph" w:customStyle="1" w:styleId="CM45">
    <w:name w:val="CM45"/>
    <w:basedOn w:val="Default"/>
    <w:next w:val="Default"/>
    <w:uiPriority w:val="99"/>
    <w:rPr>
      <w:rFonts w:cs="Times New Roman"/>
      <w:color w:val="auto"/>
    </w:rPr>
  </w:style>
  <w:style w:type="paragraph" w:customStyle="1" w:styleId="CM20">
    <w:name w:val="CM20"/>
    <w:basedOn w:val="Default"/>
    <w:next w:val="Default"/>
    <w:uiPriority w:val="99"/>
    <w:pPr>
      <w:spacing w:line="498" w:lineRule="atLeast"/>
    </w:pPr>
    <w:rPr>
      <w:rFonts w:cs="Times New Roman"/>
      <w:color w:val="auto"/>
    </w:rPr>
  </w:style>
  <w:style w:type="paragraph" w:customStyle="1" w:styleId="CM40">
    <w:name w:val="CM40"/>
    <w:basedOn w:val="Default"/>
    <w:next w:val="Default"/>
    <w:uiPriority w:val="99"/>
    <w:rPr>
      <w:rFonts w:cs="Times New Roman"/>
      <w:color w:val="auto"/>
    </w:rPr>
  </w:style>
  <w:style w:type="paragraph" w:customStyle="1" w:styleId="CM21">
    <w:name w:val="CM21"/>
    <w:basedOn w:val="Default"/>
    <w:next w:val="Default"/>
    <w:uiPriority w:val="99"/>
    <w:pPr>
      <w:spacing w:line="276" w:lineRule="atLeast"/>
    </w:pPr>
    <w:rPr>
      <w:rFonts w:cs="Times New Roman"/>
      <w:color w:val="auto"/>
    </w:rPr>
  </w:style>
  <w:style w:type="paragraph" w:customStyle="1" w:styleId="CM47">
    <w:name w:val="CM47"/>
    <w:basedOn w:val="Default"/>
    <w:next w:val="Default"/>
    <w:uiPriority w:val="99"/>
    <w:rPr>
      <w:rFonts w:cs="Times New Roman"/>
      <w:color w:val="auto"/>
    </w:rPr>
  </w:style>
  <w:style w:type="paragraph" w:customStyle="1" w:styleId="CM6">
    <w:name w:val="CM6"/>
    <w:basedOn w:val="Default"/>
    <w:next w:val="Default"/>
    <w:uiPriority w:val="99"/>
    <w:pPr>
      <w:spacing w:line="276" w:lineRule="atLeast"/>
    </w:pPr>
    <w:rPr>
      <w:rFonts w:cs="Times New Roman"/>
      <w:color w:val="auto"/>
    </w:rPr>
  </w:style>
  <w:style w:type="paragraph" w:customStyle="1" w:styleId="CM8">
    <w:name w:val="CM8"/>
    <w:basedOn w:val="Default"/>
    <w:next w:val="Default"/>
    <w:uiPriority w:val="99"/>
    <w:pPr>
      <w:spacing w:line="553" w:lineRule="atLeast"/>
    </w:pPr>
    <w:rPr>
      <w:rFonts w:cs="Times New Roman"/>
      <w:color w:val="auto"/>
    </w:rPr>
  </w:style>
  <w:style w:type="paragraph" w:customStyle="1" w:styleId="CM22">
    <w:name w:val="CM22"/>
    <w:basedOn w:val="Default"/>
    <w:next w:val="Default"/>
    <w:uiPriority w:val="99"/>
    <w:pPr>
      <w:spacing w:line="276" w:lineRule="atLeast"/>
    </w:pPr>
    <w:rPr>
      <w:rFonts w:cs="Times New Roman"/>
      <w:color w:val="auto"/>
    </w:rPr>
  </w:style>
  <w:style w:type="paragraph" w:customStyle="1" w:styleId="CM23">
    <w:name w:val="CM23"/>
    <w:basedOn w:val="Default"/>
    <w:next w:val="Default"/>
    <w:uiPriority w:val="99"/>
    <w:pPr>
      <w:spacing w:line="276" w:lineRule="atLeast"/>
    </w:pPr>
    <w:rPr>
      <w:rFonts w:cs="Times New Roman"/>
      <w:color w:val="auto"/>
    </w:rPr>
  </w:style>
  <w:style w:type="paragraph" w:customStyle="1" w:styleId="CM24">
    <w:name w:val="CM24"/>
    <w:basedOn w:val="Default"/>
    <w:next w:val="Default"/>
    <w:uiPriority w:val="99"/>
    <w:pPr>
      <w:spacing w:line="276" w:lineRule="atLeast"/>
    </w:pPr>
    <w:rPr>
      <w:rFonts w:cs="Times New Roman"/>
      <w:color w:val="auto"/>
    </w:rPr>
  </w:style>
  <w:style w:type="paragraph" w:customStyle="1" w:styleId="CM25">
    <w:name w:val="CM25"/>
    <w:basedOn w:val="Default"/>
    <w:next w:val="Default"/>
    <w:uiPriority w:val="99"/>
    <w:pPr>
      <w:spacing w:line="553" w:lineRule="atLeast"/>
    </w:pPr>
    <w:rPr>
      <w:rFonts w:cs="Times New Roman"/>
      <w:color w:val="auto"/>
    </w:rPr>
  </w:style>
  <w:style w:type="paragraph" w:customStyle="1" w:styleId="CM44">
    <w:name w:val="CM44"/>
    <w:basedOn w:val="Default"/>
    <w:next w:val="Default"/>
    <w:uiPriority w:val="99"/>
    <w:rPr>
      <w:rFonts w:cs="Times New Roman"/>
      <w:color w:val="auto"/>
    </w:rPr>
  </w:style>
  <w:style w:type="paragraph" w:customStyle="1" w:styleId="CM5">
    <w:name w:val="CM5"/>
    <w:basedOn w:val="Default"/>
    <w:next w:val="Default"/>
    <w:uiPriority w:val="99"/>
    <w:pPr>
      <w:spacing w:line="553" w:lineRule="atLeast"/>
    </w:pPr>
    <w:rPr>
      <w:rFonts w:cs="Times New Roman"/>
      <w:color w:val="auto"/>
    </w:rPr>
  </w:style>
  <w:style w:type="paragraph" w:customStyle="1" w:styleId="CM26">
    <w:name w:val="CM26"/>
    <w:basedOn w:val="Default"/>
    <w:next w:val="Default"/>
    <w:uiPriority w:val="99"/>
    <w:pPr>
      <w:spacing w:line="416" w:lineRule="atLeast"/>
    </w:pPr>
    <w:rPr>
      <w:rFonts w:cs="Times New Roman"/>
      <w:color w:val="auto"/>
    </w:rPr>
  </w:style>
  <w:style w:type="paragraph" w:customStyle="1" w:styleId="CM27">
    <w:name w:val="CM27"/>
    <w:basedOn w:val="Default"/>
    <w:next w:val="Default"/>
    <w:uiPriority w:val="99"/>
    <w:pPr>
      <w:spacing w:line="276" w:lineRule="atLeast"/>
    </w:pPr>
    <w:rPr>
      <w:rFonts w:cs="Times New Roman"/>
      <w:color w:val="auto"/>
    </w:rPr>
  </w:style>
  <w:style w:type="paragraph" w:customStyle="1" w:styleId="CM4">
    <w:name w:val="CM4"/>
    <w:basedOn w:val="Default"/>
    <w:next w:val="Default"/>
    <w:uiPriority w:val="99"/>
    <w:pPr>
      <w:spacing w:line="553" w:lineRule="atLeast"/>
    </w:pPr>
    <w:rPr>
      <w:rFonts w:cs="Times New Roman"/>
      <w:color w:val="auto"/>
    </w:rPr>
  </w:style>
  <w:style w:type="paragraph" w:customStyle="1" w:styleId="CM38">
    <w:name w:val="CM38"/>
    <w:basedOn w:val="Default"/>
    <w:next w:val="Default"/>
    <w:uiPriority w:val="99"/>
    <w:rPr>
      <w:rFonts w:cs="Times New Roman"/>
      <w:color w:val="auto"/>
    </w:rPr>
  </w:style>
  <w:style w:type="paragraph" w:customStyle="1" w:styleId="CM30">
    <w:name w:val="CM30"/>
    <w:basedOn w:val="Default"/>
    <w:next w:val="Default"/>
    <w:uiPriority w:val="99"/>
    <w:pPr>
      <w:spacing w:line="276" w:lineRule="atLeast"/>
    </w:pPr>
    <w:rPr>
      <w:rFonts w:cs="Times New Roman"/>
      <w:color w:val="auto"/>
    </w:rPr>
  </w:style>
  <w:style w:type="paragraph" w:customStyle="1" w:styleId="CM31">
    <w:name w:val="CM31"/>
    <w:basedOn w:val="Default"/>
    <w:next w:val="Default"/>
    <w:uiPriority w:val="99"/>
    <w:pPr>
      <w:spacing w:line="276" w:lineRule="atLeast"/>
    </w:pPr>
    <w:rPr>
      <w:rFonts w:cs="Times New Roman"/>
      <w:color w:val="auto"/>
    </w:rPr>
  </w:style>
  <w:style w:type="paragraph" w:customStyle="1" w:styleId="CM32">
    <w:name w:val="CM32"/>
    <w:basedOn w:val="Default"/>
    <w:next w:val="Default"/>
    <w:uiPriority w:val="99"/>
    <w:pPr>
      <w:spacing w:line="276" w:lineRule="atLeast"/>
    </w:pPr>
    <w:rPr>
      <w:rFonts w:cs="Times New Roman"/>
      <w:color w:val="auto"/>
    </w:rPr>
  </w:style>
  <w:style w:type="paragraph" w:customStyle="1" w:styleId="CM33">
    <w:name w:val="CM33"/>
    <w:basedOn w:val="Default"/>
    <w:next w:val="Default"/>
    <w:uiPriority w:val="99"/>
    <w:pPr>
      <w:spacing w:line="276" w:lineRule="atLeast"/>
    </w:pPr>
    <w:rPr>
      <w:rFonts w:cs="Times New Roman"/>
      <w:color w:val="auto"/>
    </w:rPr>
  </w:style>
  <w:style w:type="paragraph" w:customStyle="1" w:styleId="CM34">
    <w:name w:val="CM34"/>
    <w:basedOn w:val="Default"/>
    <w:next w:val="Default"/>
    <w:uiPriority w:val="99"/>
    <w:pPr>
      <w:spacing w:line="276" w:lineRule="atLeast"/>
    </w:pPr>
    <w:rPr>
      <w:rFonts w:cs="Times New Roman"/>
      <w:color w:val="auto"/>
    </w:rPr>
  </w:style>
  <w:style w:type="paragraph" w:styleId="Textedebulles">
    <w:name w:val="Balloon Text"/>
    <w:basedOn w:val="Normal"/>
    <w:link w:val="TextedebullesCar"/>
    <w:uiPriority w:val="99"/>
    <w:semiHidden/>
    <w:unhideWhenUsed/>
    <w:rsid w:val="00EB43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B43D8"/>
    <w:rPr>
      <w:rFonts w:ascii="Tahoma" w:hAnsi="Tahoma" w:cs="Tahoma"/>
      <w:sz w:val="16"/>
      <w:szCs w:val="16"/>
    </w:rPr>
  </w:style>
  <w:style w:type="paragraph" w:styleId="Notedebasdepage">
    <w:name w:val="footnote text"/>
    <w:basedOn w:val="Normal"/>
    <w:link w:val="NotedebasdepageCar"/>
    <w:uiPriority w:val="99"/>
    <w:rsid w:val="00590E9B"/>
    <w:rPr>
      <w:sz w:val="20"/>
      <w:szCs w:val="20"/>
    </w:rPr>
  </w:style>
  <w:style w:type="character" w:customStyle="1" w:styleId="NotedebasdepageCar">
    <w:name w:val="Note de bas de page Car"/>
    <w:basedOn w:val="Policepardfaut"/>
    <w:link w:val="Notedebasdepage"/>
    <w:uiPriority w:val="99"/>
    <w:locked/>
    <w:rsid w:val="00590E9B"/>
    <w:rPr>
      <w:rFonts w:cs="Times New Roman"/>
      <w:sz w:val="20"/>
      <w:szCs w:val="20"/>
      <w:lang w:val="fr-FR" w:eastAsia="fr-FR"/>
    </w:rPr>
  </w:style>
  <w:style w:type="character" w:styleId="Appelnotedebasdep">
    <w:name w:val="footnote reference"/>
    <w:basedOn w:val="Policepardfaut"/>
    <w:uiPriority w:val="99"/>
    <w:rsid w:val="00590E9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70EDC05F4E04A977746A5DFF0C974" ma:contentTypeVersion="12" ma:contentTypeDescription="Create a new document." ma:contentTypeScope="" ma:versionID="3731ad0e534c838bd2c6840f90001fc8">
  <xsd:schema xmlns:xsd="http://www.w3.org/2001/XMLSchema" xmlns:xs="http://www.w3.org/2001/XMLSchema" xmlns:p="http://schemas.microsoft.com/office/2006/metadata/properties" xmlns:ns2="f32d96e7-13d9-4f18-bdf0-ee3eec613f8c" xmlns:ns3="http://schemas.microsoft.com/sharepoint/v4" xmlns:ns4="f3f7368a-39e3-42b0-9f9a-b35e77f7a1e7" targetNamespace="http://schemas.microsoft.com/office/2006/metadata/properties" ma:root="true" ma:fieldsID="3edc6b12238257f10d74d9d6726d5442" ns2:_="" ns3:_="" ns4:_="">
    <xsd:import namespace="f32d96e7-13d9-4f18-bdf0-ee3eec613f8c"/>
    <xsd:import namespace="http://schemas.microsoft.com/sharepoint/v4"/>
    <xsd:import namespace="f3f7368a-39e3-42b0-9f9a-b35e77f7a1e7"/>
    <xsd:element name="properties">
      <xsd:complexType>
        <xsd:sequence>
          <xsd:element name="documentManagement">
            <xsd:complexType>
              <xsd:all>
                <xsd:element ref="ns2:SharedWithUsers" minOccurs="0"/>
                <xsd:element ref="ns2:SharedWithDetails" minOccurs="0"/>
                <xsd:element ref="ns3:IconOverlay"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d96e7-13d9-4f18-bdf0-ee3eec613f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7368a-39e3-42b0-9f9a-b35e77f7a1e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0C6E8-D019-4384-9ECB-EC3803A6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d96e7-13d9-4f18-bdf0-ee3eec613f8c"/>
    <ds:schemaRef ds:uri="http://schemas.microsoft.com/sharepoint/v4"/>
    <ds:schemaRef ds:uri="f3f7368a-39e3-42b0-9f9a-b35e77f7a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58F52B-56B9-4921-A0ED-C63E450BD904}">
  <ds:schemaRefs>
    <ds:schemaRef ds:uri="http://schemas.microsoft.com/sharepoint/v3/contenttype/forms"/>
  </ds:schemaRefs>
</ds:datastoreItem>
</file>

<file path=customXml/itemProps3.xml><?xml version="1.0" encoding="utf-8"?>
<ds:datastoreItem xmlns:ds="http://schemas.openxmlformats.org/officeDocument/2006/customXml" ds:itemID="{F9F5F0E4-3AA3-4AC8-BD69-6616FD0B9A1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f32d96e7-13d9-4f18-bdf0-ee3eec613f8c"/>
    <ds:schemaRef ds:uri="http://schemas.openxmlformats.org/package/2006/metadata/core-properties"/>
    <ds:schemaRef ds:uri="f3f7368a-39e3-42b0-9f9a-b35e77f7a1e7"/>
    <ds:schemaRef ds:uri="http://www.w3.org/XML/1998/namespace"/>
    <ds:schemaRef ds:uri="http://purl.org/dc/dcmitype/"/>
  </ds:schemaRefs>
</ds:datastoreItem>
</file>

<file path=customXml/itemProps4.xml><?xml version="1.0" encoding="utf-8"?>
<ds:datastoreItem xmlns:ds="http://schemas.openxmlformats.org/officeDocument/2006/customXml" ds:itemID="{941FCE81-4097-4756-96CE-060745089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8684</Words>
  <Characters>47762</Characters>
  <Application>Microsoft Office Word</Application>
  <DocSecurity>0</DocSecurity>
  <Lines>398</Lines>
  <Paragraphs>112</Paragraphs>
  <ScaleCrop>false</ScaleCrop>
  <Company/>
  <LinksUpToDate>false</LinksUpToDate>
  <CharactersWithSpaces>56334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C46898FRE.doc</dc:title>
  <dc:subject/>
  <dc:creator>lakazaki</dc:creator>
  <cp:keywords/>
  <dc:description/>
  <cp:lastModifiedBy>Stagiaire</cp:lastModifiedBy>
  <cp:revision>2</cp:revision>
  <cp:lastPrinted>2013-02-13T21:35:00Z</cp:lastPrinted>
  <dcterms:created xsi:type="dcterms:W3CDTF">2018-11-05T16:29:00Z</dcterms:created>
  <dcterms:modified xsi:type="dcterms:W3CDTF">2018-11-05T16:29:00Z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0x010100DB270EDC05F4E04A977746A5DFF0C974</vt:lpwstr>
  </property>
</Properties>
</file>