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0B94" w14:textId="77777777" w:rsidR="00000F11" w:rsidRDefault="00000F11" w:rsidP="00000F11">
      <w:pPr>
        <w:pStyle w:val="Body"/>
        <w:rPr>
          <w:noProof/>
        </w:rPr>
      </w:pPr>
      <w:r>
        <w:rPr>
          <w:noProof/>
          <w:lang w:val="en-CA" w:eastAsia="en-CA"/>
        </w:rPr>
        <mc:AlternateContent>
          <mc:Choice Requires="wps">
            <w:drawing>
              <wp:anchor distT="0" distB="0" distL="114300" distR="114300" simplePos="0" relativeHeight="251663360" behindDoc="0" locked="0" layoutInCell="1" allowOverlap="1" wp14:anchorId="3F446C82" wp14:editId="3F037A36">
                <wp:simplePos x="0" y="0"/>
                <wp:positionH relativeFrom="column">
                  <wp:posOffset>9525</wp:posOffset>
                </wp:positionH>
                <wp:positionV relativeFrom="paragraph">
                  <wp:posOffset>-167640</wp:posOffset>
                </wp:positionV>
                <wp:extent cx="1280160" cy="0"/>
                <wp:effectExtent l="57150" t="57150" r="53340" b="57150"/>
                <wp:wrapNone/>
                <wp:docPr id="7" name="Straight Connector 7"/>
                <wp:cNvGraphicFramePr/>
                <a:graphic xmlns:a="http://schemas.openxmlformats.org/drawingml/2006/main">
                  <a:graphicData uri="http://schemas.microsoft.com/office/word/2010/wordprocessingShape">
                    <wps:wsp>
                      <wps:cNvCnPr/>
                      <wps:spPr>
                        <a:xfrm flipH="1">
                          <a:off x="0" y="0"/>
                          <a:ext cx="1280160" cy="0"/>
                        </a:xfrm>
                        <a:prstGeom prst="line">
                          <a:avLst/>
                        </a:prstGeom>
                        <a:noFill/>
                        <a:ln w="22225" cap="flat">
                          <a:solidFill>
                            <a:srgbClr val="000000">
                              <a:alpha val="40000"/>
                            </a:srgbClr>
                          </a:solidFill>
                          <a:prstDash val="solid"/>
                          <a:miter lim="400000"/>
                        </a:ln>
                        <a:effectLst/>
                        <a:scene3d>
                          <a:camera prst="orthographicFront">
                            <a:rot lat="0" lon="0" rev="0"/>
                          </a:camera>
                          <a:lightRig rig="threePt" dir="t"/>
                        </a:scene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08364288" id="Straight Connector 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2pt" to="101.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" strokeweight="1.75pt">
                <v:stroke opacity="26214f" miterlimit="4" joinstyle="miter"/>
              </v:line>
            </w:pict>
          </mc:Fallback>
        </mc:AlternateContent>
      </w:r>
      <w:r>
        <w:rPr>
          <w:noProof/>
          <w:lang w:val="en-CA" w:eastAsia="en-CA"/>
        </w:rPr>
        <mc:AlternateContent>
          <mc:Choice Requires="wps">
            <w:drawing>
              <wp:anchor distT="0" distB="0" distL="114300" distR="114300" simplePos="0" relativeHeight="251660288" behindDoc="0" locked="0" layoutInCell="1" allowOverlap="1" wp14:anchorId="0374524C" wp14:editId="2085D792">
                <wp:simplePos x="0" y="0"/>
                <wp:positionH relativeFrom="column">
                  <wp:posOffset>-394335</wp:posOffset>
                </wp:positionH>
                <wp:positionV relativeFrom="paragraph">
                  <wp:posOffset>-714375</wp:posOffset>
                </wp:positionV>
                <wp:extent cx="1828800" cy="1828800"/>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302957" w14:textId="77777777" w:rsidR="00000F11" w:rsidRPr="00CE018A" w:rsidRDefault="00000F11" w:rsidP="00000F11">
                            <w:pPr>
                              <w:tabs>
                                <w:tab w:val="left" w:pos="3990"/>
                              </w:tabs>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018A">
                              <w:rPr>
                                <w:rFonts w:ascii="Brush Script MT" w:hAnsi="Brush Script MT"/>
                                <w: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Charlebois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374524C" id="_x0000_t202" coordsize="21600,21600" o:spt="202" path="m,l,21600r21600,l21600,xe">
                <v:stroke joinstyle="miter"/>
                <v:path gradientshapeok="t" o:connecttype="rect"/>
              </v:shapetype>
              <v:shape id="Text Box 4" o:spid="_x0000_s1026" type="#_x0000_t202" style="position:absolute;margin-left:-31.05pt;margin-top:-56.2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" filled="f" stroked="f">
                <v:textbox style="mso-fit-shape-to-text:t">
                  <w:txbxContent>
                    <w:p w14:paraId="22302957" w14:textId="77777777" w:rsidR="00000F11" w:rsidRPr="00CE018A" w:rsidRDefault="00000F11" w:rsidP="00000F11">
                      <w:pPr>
                        <w:tabs>
                          <w:tab w:val="left" w:pos="3990"/>
                        </w:tabs>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018A">
                        <w:rPr>
                          <w:rFonts w:ascii="Brush Script MT" w:hAnsi="Brush Script MT"/>
                          <w: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Charlebois</w:t>
                      </w:r>
                    </w:p>
                  </w:txbxContent>
                </v:textbox>
              </v:shape>
            </w:pict>
          </mc:Fallback>
        </mc:AlternateContent>
      </w:r>
      <w:r>
        <w:rPr>
          <w:noProof/>
          <w:lang w:val="en-CA" w:eastAsia="en-CA"/>
        </w:rPr>
        <mc:AlternateContent>
          <mc:Choice Requires="wps">
            <w:drawing>
              <wp:anchor distT="0" distB="0" distL="114300" distR="114300" simplePos="0" relativeHeight="251662336" behindDoc="0" locked="0" layoutInCell="1" allowOverlap="1" wp14:anchorId="49ABCB17" wp14:editId="5E9AFD08">
                <wp:simplePos x="0" y="0"/>
                <wp:positionH relativeFrom="column">
                  <wp:posOffset>1466850</wp:posOffset>
                </wp:positionH>
                <wp:positionV relativeFrom="paragraph">
                  <wp:posOffset>-34290</wp:posOffset>
                </wp:positionV>
                <wp:extent cx="0" cy="548640"/>
                <wp:effectExtent l="0" t="0" r="19050" b="22860"/>
                <wp:wrapNone/>
                <wp:docPr id="1" name="Straight Connector 1"/>
                <wp:cNvGraphicFramePr/>
                <a:graphic xmlns:a="http://schemas.openxmlformats.org/drawingml/2006/main">
                  <a:graphicData uri="http://schemas.microsoft.com/office/word/2010/wordprocessingShape">
                    <wps:wsp>
                      <wps:cNvCnPr/>
                      <wps:spPr>
                        <a:xfrm>
                          <a:off x="0" y="0"/>
                          <a:ext cx="0" cy="548640"/>
                        </a:xfrm>
                        <a:prstGeom prst="line">
                          <a:avLst/>
                        </a:prstGeom>
                        <a:noFill/>
                        <a:ln w="22225" cap="flat">
                          <a:solidFill>
                            <a:srgbClr val="000000">
                              <a:alpha val="40000"/>
                            </a:srgbClr>
                          </a:solidFill>
                          <a:prstDash val="solid"/>
                          <a:miter lim="400000"/>
                        </a:ln>
                        <a:effectLst/>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w:pict>
              <v:line w14:anchorId="6CBD758A" id="Straight Connector 1"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5pt,-2.7pt" to="11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" strokeweight="1.75pt">
                <v:stroke opacity="26214f" miterlimit="4" joinstyle="miter"/>
              </v:line>
            </w:pict>
          </mc:Fallback>
        </mc:AlternateContent>
      </w:r>
      <w:r>
        <w:rPr>
          <w:noProof/>
          <w:lang w:val="en-CA" w:eastAsia="en-CA"/>
        </w:rPr>
        <mc:AlternateContent>
          <mc:Choice Requires="wps">
            <w:drawing>
              <wp:anchor distT="152400" distB="152400" distL="152400" distR="152400" simplePos="0" relativeHeight="251659264" behindDoc="0" locked="0" layoutInCell="1" allowOverlap="1" wp14:anchorId="7AEA0746" wp14:editId="7F2613CB">
                <wp:simplePos x="0" y="0"/>
                <wp:positionH relativeFrom="margin">
                  <wp:posOffset>-409575</wp:posOffset>
                </wp:positionH>
                <wp:positionV relativeFrom="margin">
                  <wp:posOffset>-257175</wp:posOffset>
                </wp:positionV>
                <wp:extent cx="4286250" cy="1009650"/>
                <wp:effectExtent l="0" t="0" r="0" b="0"/>
                <wp:wrapThrough wrapText="bothSides" distL="152400" distR="152400">
                  <wp:wrapPolygon edited="1">
                    <wp:start x="0" y="0"/>
                    <wp:lineTo x="0" y="21600"/>
                    <wp:lineTo x="21601" y="21600"/>
                    <wp:lineTo x="21601" y="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4286250" cy="1009650"/>
                        </a:xfrm>
                        <a:prstGeom prst="rect">
                          <a:avLst/>
                        </a:prstGeom>
                        <a:noFill/>
                        <a:ln w="12700" cap="flat">
                          <a:noFill/>
                          <a:miter lim="400000"/>
                        </a:ln>
                        <a:effectLst/>
                      </wps:spPr>
                      <wps:txbx>
                        <w:txbxContent>
                          <w:p w14:paraId="45ABED59" w14:textId="77777777" w:rsidR="00000F11" w:rsidRPr="00AF1459" w:rsidRDefault="00000F11" w:rsidP="00000F11">
                            <w:pPr>
                              <w:pStyle w:val="Body"/>
                              <w:rPr>
                                <w:rFonts w:ascii="Calibri" w:eastAsia="Avenir Next Condensed" w:hAnsi="Calibri" w:cs="Avenir Next Condensed"/>
                              </w:rPr>
                            </w:pPr>
                          </w:p>
                          <w:tbl>
                            <w:tblPr>
                              <w:tblStyle w:val="Grilledutableau"/>
                              <w:tblW w:w="6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2"/>
                              <w:gridCol w:w="3702"/>
                            </w:tblGrid>
                            <w:tr w:rsidR="00000F11" w:rsidRPr="0035440A" w14:paraId="4710A62A" w14:textId="77777777" w:rsidTr="00CE018A">
                              <w:trPr>
                                <w:trHeight w:val="1083"/>
                              </w:trPr>
                              <w:tc>
                                <w:tcPr>
                                  <w:tcW w:w="2912" w:type="dxa"/>
                                </w:tcPr>
                                <w:p w14:paraId="6FBD4DF7" w14:textId="77777777" w:rsidR="00000F11" w:rsidRPr="00AF1459" w:rsidRDefault="00000F11" w:rsidP="00AF1459">
                                  <w:pPr>
                                    <w:pStyle w:val="Body"/>
                                    <w:rPr>
                                      <w:rFonts w:ascii="Calibri" w:eastAsia="Avenir Next Condensed" w:hAnsi="Calibri" w:cs="Avenir Next Condensed"/>
                                      <w:lang w:val="fr-CA"/>
                                    </w:rPr>
                                  </w:pPr>
                                  <w:r w:rsidRPr="00AF1459">
                                    <w:rPr>
                                      <w:rFonts w:ascii="Calibri" w:hAnsi="Calibri"/>
                                      <w:lang w:val="fr-CA"/>
                                    </w:rPr>
                                    <w:t xml:space="preserve">Monique J. Charlebois </w:t>
                                  </w:r>
                                </w:p>
                                <w:p w14:paraId="4C64E661" w14:textId="77777777" w:rsidR="00000F11" w:rsidRPr="00AF1459" w:rsidRDefault="00000F11" w:rsidP="00AF1459">
                                  <w:pPr>
                                    <w:pStyle w:val="Body"/>
                                    <w:rPr>
                                      <w:rFonts w:ascii="Calibri" w:eastAsia="Avenir Next Condensed" w:hAnsi="Calibri" w:cs="Avenir Next Condensed"/>
                                      <w:lang w:val="fr-CA"/>
                                    </w:rPr>
                                  </w:pPr>
                                  <w:proofErr w:type="spellStart"/>
                                  <w:r w:rsidRPr="00AF1459">
                                    <w:rPr>
                                      <w:rFonts w:ascii="Calibri" w:hAnsi="Calibri"/>
                                      <w:lang w:val="fr-CA"/>
                                    </w:rPr>
                                    <w:t>Barrister</w:t>
                                  </w:r>
                                  <w:proofErr w:type="spellEnd"/>
                                  <w:r w:rsidRPr="00AF1459">
                                    <w:rPr>
                                      <w:rFonts w:ascii="Calibri" w:hAnsi="Calibri"/>
                                      <w:lang w:val="fr-CA"/>
                                    </w:rPr>
                                    <w:t xml:space="preserve"> + Solicitor/ Avocate</w:t>
                                  </w:r>
                                </w:p>
                                <w:p w14:paraId="55E6F592" w14:textId="77777777" w:rsidR="00000F11" w:rsidRPr="005170AA" w:rsidRDefault="00000F11" w:rsidP="00AF1459">
                                  <w:pPr>
                                    <w:pStyle w:val="Body"/>
                                    <w:rPr>
                                      <w:rFonts w:ascii="Calibri" w:eastAsia="Avenir Next Condensed" w:hAnsi="Calibri" w:cs="Avenir Next Condensed"/>
                                      <w:lang w:val="fr-CA"/>
                                    </w:rPr>
                                  </w:pPr>
                                </w:p>
                              </w:tc>
                              <w:tc>
                                <w:tcPr>
                                  <w:tcW w:w="3702" w:type="dxa"/>
                                </w:tcPr>
                                <w:p w14:paraId="1867D62E" w14:textId="77777777" w:rsidR="00000F11" w:rsidRPr="005170AA" w:rsidRDefault="00000F11" w:rsidP="00AF1459">
                                  <w:pPr>
                                    <w:pStyle w:val="Body"/>
                                    <w:rPr>
                                      <w:rFonts w:ascii="Calibri" w:eastAsia="Avenir Next Condensed" w:hAnsi="Calibri" w:cs="Avenir Next Condensed"/>
                                      <w:lang w:val="fr-CA"/>
                                    </w:rPr>
                                  </w:pPr>
                                  <w:r w:rsidRPr="005170AA">
                                    <w:rPr>
                                      <w:rFonts w:ascii="Calibri" w:hAnsi="Calibri"/>
                                      <w:lang w:val="fr-CA"/>
                                    </w:rPr>
                                    <w:t xml:space="preserve">905.849.3939 </w:t>
                                  </w:r>
                                </w:p>
                                <w:p w14:paraId="62906B04" w14:textId="77777777" w:rsidR="00000F11" w:rsidRPr="005170AA" w:rsidRDefault="00000F11" w:rsidP="00AF1459">
                                  <w:pPr>
                                    <w:pStyle w:val="Body"/>
                                    <w:rPr>
                                      <w:rFonts w:ascii="Calibri" w:eastAsia="Avenir Next Condensed" w:hAnsi="Calibri" w:cs="Avenir Next Condensed"/>
                                      <w:lang w:val="fr-CA"/>
                                    </w:rPr>
                                  </w:pPr>
                                  <w:r w:rsidRPr="005170AA">
                                    <w:rPr>
                                      <w:rFonts w:ascii="Calibri" w:hAnsi="Calibri"/>
                                      <w:lang w:val="fr-CA"/>
                                    </w:rPr>
                                    <w:t>mjc</w:t>
                                  </w:r>
                                  <w:r>
                                    <w:rPr>
                                      <w:rFonts w:ascii="Calibri" w:hAnsi="Calibri"/>
                                      <w:lang w:val="fr-CA"/>
                                    </w:rPr>
                                    <w:t>@moniquecharlebois.ca</w:t>
                                  </w:r>
                                  <w:r w:rsidRPr="005170AA">
                                    <w:rPr>
                                      <w:rFonts w:ascii="Calibri" w:hAnsi="Calibri"/>
                                      <w:lang w:val="fr-CA"/>
                                    </w:rPr>
                                    <w:t xml:space="preserve"> </w:t>
                                  </w:r>
                                </w:p>
                                <w:p w14:paraId="59665D28" w14:textId="77777777" w:rsidR="00000F11" w:rsidRPr="005170AA" w:rsidRDefault="00000000" w:rsidP="005170AA">
                                  <w:pPr>
                                    <w:pStyle w:val="Body"/>
                                    <w:rPr>
                                      <w:rFonts w:ascii="Calibri" w:eastAsia="Avenir Next Condensed" w:hAnsi="Calibri" w:cs="Avenir Next Condensed"/>
                                      <w:lang w:val="fr-CA"/>
                                    </w:rPr>
                                  </w:pPr>
                                  <w:hyperlink r:id="rId7" w:history="1">
                                    <w:r w:rsidR="00000F11" w:rsidRPr="005170AA">
                                      <w:rPr>
                                        <w:rStyle w:val="Hyperlink0"/>
                                        <w:rFonts w:ascii="Calibri" w:hAnsi="Calibri"/>
                                        <w:u w:val="none"/>
                                        <w:lang w:val="fr-CA"/>
                                      </w:rPr>
                                      <w:t>www.moniquecharlebois.c</w:t>
                                    </w:r>
                                  </w:hyperlink>
                                  <w:r w:rsidR="00000F11" w:rsidRPr="00000F11">
                                    <w:rPr>
                                      <w:rStyle w:val="Hyperlink0"/>
                                      <w:rFonts w:ascii="Calibri" w:hAnsi="Calibri"/>
                                      <w:u w:val="none"/>
                                      <w:lang w:val="fr-CA"/>
                                    </w:rPr>
                                    <w:t>a</w:t>
                                  </w:r>
                                </w:p>
                              </w:tc>
                            </w:tr>
                          </w:tbl>
                          <w:p w14:paraId="64C382E8" w14:textId="77777777" w:rsidR="00000F11" w:rsidRPr="005170AA" w:rsidRDefault="00000F11" w:rsidP="00000F11">
                            <w:pPr>
                              <w:pStyle w:val="Body"/>
                              <w:rPr>
                                <w:rFonts w:ascii="Calibri" w:eastAsia="Avenir Next Condensed" w:hAnsi="Calibri" w:cs="Avenir Next Condensed"/>
                                <w:lang w:val="fr-CA"/>
                              </w:rPr>
                            </w:pPr>
                          </w:p>
                          <w:p w14:paraId="3B81DC77" w14:textId="77777777" w:rsidR="00000F11" w:rsidRPr="005170AA" w:rsidRDefault="00000F11" w:rsidP="00000F11">
                            <w:pPr>
                              <w:pStyle w:val="Body"/>
                              <w:rPr>
                                <w:rFonts w:ascii="Calibri" w:hAnsi="Calibri"/>
                                <w:lang w:val="fr-CA"/>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w14:anchorId="7AEA0746" id="officeArt object" o:spid="_x0000_s1027" style="position:absolute;margin-left:-32.25pt;margin-top:-20.25pt;width:337.5pt;height:79.5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margin;mso-height-relative:margin;v-text-anchor:top" wrapcoords="0 0 0 21600 21601 21600 21601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" filled="f" stroked="f" strokeweight="1pt">
                <v:stroke miterlimit="4"/>
                <v:textbox inset="4pt,4pt,4pt,4pt">
                  <w:txbxContent>
                    <w:p w14:paraId="45ABED59" w14:textId="77777777" w:rsidR="00000F11" w:rsidRPr="00AF1459" w:rsidRDefault="00000F11" w:rsidP="00000F11">
                      <w:pPr>
                        <w:pStyle w:val="Body"/>
                        <w:rPr>
                          <w:rFonts w:ascii="Calibri" w:eastAsia="Avenir Next Condensed" w:hAnsi="Calibri" w:cs="Avenir Next Condensed"/>
                        </w:rPr>
                      </w:pPr>
                    </w:p>
                    <w:tbl>
                      <w:tblPr>
                        <w:tblStyle w:val="Grilledutableau"/>
                        <w:tblW w:w="6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2"/>
                        <w:gridCol w:w="3702"/>
                      </w:tblGrid>
                      <w:tr w:rsidR="00000F11" w:rsidRPr="0035440A" w14:paraId="4710A62A" w14:textId="77777777" w:rsidTr="00CE018A">
                        <w:trPr>
                          <w:trHeight w:val="1083"/>
                        </w:trPr>
                        <w:tc>
                          <w:tcPr>
                            <w:tcW w:w="2912" w:type="dxa"/>
                          </w:tcPr>
                          <w:p w14:paraId="6FBD4DF7" w14:textId="77777777" w:rsidR="00000F11" w:rsidRPr="00AF1459" w:rsidRDefault="00000F11" w:rsidP="00AF1459">
                            <w:pPr>
                              <w:pStyle w:val="Body"/>
                              <w:rPr>
                                <w:rFonts w:ascii="Calibri" w:eastAsia="Avenir Next Condensed" w:hAnsi="Calibri" w:cs="Avenir Next Condensed"/>
                                <w:lang w:val="fr-CA"/>
                              </w:rPr>
                            </w:pPr>
                            <w:r w:rsidRPr="00AF1459">
                              <w:rPr>
                                <w:rFonts w:ascii="Calibri" w:hAnsi="Calibri"/>
                                <w:lang w:val="fr-CA"/>
                              </w:rPr>
                              <w:t xml:space="preserve">Monique J. Charlebois </w:t>
                            </w:r>
                          </w:p>
                          <w:p w14:paraId="4C64E661" w14:textId="77777777" w:rsidR="00000F11" w:rsidRPr="00AF1459" w:rsidRDefault="00000F11" w:rsidP="00AF1459">
                            <w:pPr>
                              <w:pStyle w:val="Body"/>
                              <w:rPr>
                                <w:rFonts w:ascii="Calibri" w:eastAsia="Avenir Next Condensed" w:hAnsi="Calibri" w:cs="Avenir Next Condensed"/>
                                <w:lang w:val="fr-CA"/>
                              </w:rPr>
                            </w:pPr>
                            <w:proofErr w:type="spellStart"/>
                            <w:r w:rsidRPr="00AF1459">
                              <w:rPr>
                                <w:rFonts w:ascii="Calibri" w:hAnsi="Calibri"/>
                                <w:lang w:val="fr-CA"/>
                              </w:rPr>
                              <w:t>Barrister</w:t>
                            </w:r>
                            <w:proofErr w:type="spellEnd"/>
                            <w:r w:rsidRPr="00AF1459">
                              <w:rPr>
                                <w:rFonts w:ascii="Calibri" w:hAnsi="Calibri"/>
                                <w:lang w:val="fr-CA"/>
                              </w:rPr>
                              <w:t xml:space="preserve"> + Solicitor/ Avocate</w:t>
                            </w:r>
                          </w:p>
                          <w:p w14:paraId="55E6F592" w14:textId="77777777" w:rsidR="00000F11" w:rsidRPr="005170AA" w:rsidRDefault="00000F11" w:rsidP="00AF1459">
                            <w:pPr>
                              <w:pStyle w:val="Body"/>
                              <w:rPr>
                                <w:rFonts w:ascii="Calibri" w:eastAsia="Avenir Next Condensed" w:hAnsi="Calibri" w:cs="Avenir Next Condensed"/>
                                <w:lang w:val="fr-CA"/>
                              </w:rPr>
                            </w:pPr>
                          </w:p>
                        </w:tc>
                        <w:tc>
                          <w:tcPr>
                            <w:tcW w:w="3702" w:type="dxa"/>
                          </w:tcPr>
                          <w:p w14:paraId="1867D62E" w14:textId="77777777" w:rsidR="00000F11" w:rsidRPr="005170AA" w:rsidRDefault="00000F11" w:rsidP="00AF1459">
                            <w:pPr>
                              <w:pStyle w:val="Body"/>
                              <w:rPr>
                                <w:rFonts w:ascii="Calibri" w:eastAsia="Avenir Next Condensed" w:hAnsi="Calibri" w:cs="Avenir Next Condensed"/>
                                <w:lang w:val="fr-CA"/>
                              </w:rPr>
                            </w:pPr>
                            <w:r w:rsidRPr="005170AA">
                              <w:rPr>
                                <w:rFonts w:ascii="Calibri" w:hAnsi="Calibri"/>
                                <w:lang w:val="fr-CA"/>
                              </w:rPr>
                              <w:t xml:space="preserve">905.849.3939 </w:t>
                            </w:r>
                          </w:p>
                          <w:p w14:paraId="62906B04" w14:textId="77777777" w:rsidR="00000F11" w:rsidRPr="005170AA" w:rsidRDefault="00000F11" w:rsidP="00AF1459">
                            <w:pPr>
                              <w:pStyle w:val="Body"/>
                              <w:rPr>
                                <w:rFonts w:ascii="Calibri" w:eastAsia="Avenir Next Condensed" w:hAnsi="Calibri" w:cs="Avenir Next Condensed"/>
                                <w:lang w:val="fr-CA"/>
                              </w:rPr>
                            </w:pPr>
                            <w:r w:rsidRPr="005170AA">
                              <w:rPr>
                                <w:rFonts w:ascii="Calibri" w:hAnsi="Calibri"/>
                                <w:lang w:val="fr-CA"/>
                              </w:rPr>
                              <w:t>mjc</w:t>
                            </w:r>
                            <w:r>
                              <w:rPr>
                                <w:rFonts w:ascii="Calibri" w:hAnsi="Calibri"/>
                                <w:lang w:val="fr-CA"/>
                              </w:rPr>
                              <w:t>@moniquecharlebois.ca</w:t>
                            </w:r>
                            <w:r w:rsidRPr="005170AA">
                              <w:rPr>
                                <w:rFonts w:ascii="Calibri" w:hAnsi="Calibri"/>
                                <w:lang w:val="fr-CA"/>
                              </w:rPr>
                              <w:t xml:space="preserve"> </w:t>
                            </w:r>
                          </w:p>
                          <w:p w14:paraId="59665D28" w14:textId="77777777" w:rsidR="00000F11" w:rsidRPr="005170AA" w:rsidRDefault="00000000" w:rsidP="005170AA">
                            <w:pPr>
                              <w:pStyle w:val="Body"/>
                              <w:rPr>
                                <w:rFonts w:ascii="Calibri" w:eastAsia="Avenir Next Condensed" w:hAnsi="Calibri" w:cs="Avenir Next Condensed"/>
                                <w:lang w:val="fr-CA"/>
                              </w:rPr>
                            </w:pPr>
                            <w:hyperlink r:id="rId8" w:history="1">
                              <w:r w:rsidR="00000F11" w:rsidRPr="005170AA">
                                <w:rPr>
                                  <w:rStyle w:val="Hyperlink0"/>
                                  <w:rFonts w:ascii="Calibri" w:hAnsi="Calibri"/>
                                  <w:u w:val="none"/>
                                  <w:lang w:val="fr-CA"/>
                                </w:rPr>
                                <w:t>www.moniquecharlebois.c</w:t>
                              </w:r>
                            </w:hyperlink>
                            <w:r w:rsidR="00000F11" w:rsidRPr="00000F11">
                              <w:rPr>
                                <w:rStyle w:val="Hyperlink0"/>
                                <w:rFonts w:ascii="Calibri" w:hAnsi="Calibri"/>
                                <w:u w:val="none"/>
                                <w:lang w:val="fr-CA"/>
                              </w:rPr>
                              <w:t>a</w:t>
                            </w:r>
                          </w:p>
                        </w:tc>
                      </w:tr>
                    </w:tbl>
                    <w:p w14:paraId="64C382E8" w14:textId="77777777" w:rsidR="00000F11" w:rsidRPr="005170AA" w:rsidRDefault="00000F11" w:rsidP="00000F11">
                      <w:pPr>
                        <w:pStyle w:val="Body"/>
                        <w:rPr>
                          <w:rFonts w:ascii="Calibri" w:eastAsia="Avenir Next Condensed" w:hAnsi="Calibri" w:cs="Avenir Next Condensed"/>
                          <w:lang w:val="fr-CA"/>
                        </w:rPr>
                      </w:pPr>
                    </w:p>
                    <w:p w14:paraId="3B81DC77" w14:textId="77777777" w:rsidR="00000F11" w:rsidRPr="005170AA" w:rsidRDefault="00000F11" w:rsidP="00000F11">
                      <w:pPr>
                        <w:pStyle w:val="Body"/>
                        <w:rPr>
                          <w:rFonts w:ascii="Calibri" w:hAnsi="Calibri"/>
                          <w:lang w:val="fr-CA"/>
                        </w:rPr>
                      </w:pPr>
                    </w:p>
                  </w:txbxContent>
                </v:textbox>
                <w10:wrap type="through" anchorx="margin" anchory="margin"/>
              </v:rect>
            </w:pict>
          </mc:Fallback>
        </mc:AlternateContent>
      </w:r>
    </w:p>
    <w:p w14:paraId="1F61F752" w14:textId="77777777" w:rsidR="00000F11" w:rsidRDefault="00000F11" w:rsidP="00000F11">
      <w:pPr>
        <w:pStyle w:val="Body"/>
      </w:pPr>
    </w:p>
    <w:p w14:paraId="0C59D45E" w14:textId="77777777" w:rsidR="00000F11" w:rsidRPr="00CE018A" w:rsidRDefault="00000F11" w:rsidP="00000F11"/>
    <w:p w14:paraId="6D34C9E0" w14:textId="77777777" w:rsidR="00000F11" w:rsidRPr="00CE018A" w:rsidRDefault="00000F11" w:rsidP="00000F11">
      <w:r>
        <w:rPr>
          <w:noProof/>
          <w:lang w:val="en-CA" w:eastAsia="en-CA"/>
        </w:rPr>
        <mc:AlternateContent>
          <mc:Choice Requires="wps">
            <w:drawing>
              <wp:anchor distT="152400" distB="152400" distL="152400" distR="152400" simplePos="0" relativeHeight="251661312" behindDoc="0" locked="0" layoutInCell="1" allowOverlap="1" wp14:anchorId="72D24D40" wp14:editId="08EA8FDB">
                <wp:simplePos x="0" y="0"/>
                <wp:positionH relativeFrom="margin">
                  <wp:posOffset>-323850</wp:posOffset>
                </wp:positionH>
                <wp:positionV relativeFrom="page">
                  <wp:posOffset>1529080</wp:posOffset>
                </wp:positionV>
                <wp:extent cx="6400800" cy="0"/>
                <wp:effectExtent l="38100" t="57150" r="57150" b="57150"/>
                <wp:wrapThrough wrapText="bothSides" distL="152400" distR="152400">
                  <wp:wrapPolygon edited="1">
                    <wp:start x="0" y="0"/>
                    <wp:lineTo x="0" y="21601"/>
                    <wp:lineTo x="0" y="0"/>
                  </wp:wrapPolygon>
                </wp:wrapThrough>
                <wp:docPr id="1073741826" name="officeArt object"/>
                <wp:cNvGraphicFramePr/>
                <a:graphic xmlns:a="http://schemas.openxmlformats.org/drawingml/2006/main">
                  <a:graphicData uri="http://schemas.microsoft.com/office/word/2010/wordprocessingShape">
                    <wps:wsp>
                      <wps:cNvCnPr/>
                      <wps:spPr>
                        <a:xfrm flipV="1">
                          <a:off x="0" y="0"/>
                          <a:ext cx="6400800" cy="0"/>
                        </a:xfrm>
                        <a:prstGeom prst="line">
                          <a:avLst/>
                        </a:prstGeom>
                        <a:noFill/>
                        <a:ln w="28575" cap="flat">
                          <a:solidFill>
                            <a:srgbClr val="000000"/>
                          </a:solidFill>
                          <a:prstDash val="solid"/>
                          <a:miter lim="400000"/>
                        </a:ln>
                        <a:effectLst/>
                        <a:scene3d>
                          <a:camera prst="orthographicFront">
                            <a:rot lat="0" lon="0" rev="0"/>
                          </a:camera>
                          <a:lightRig rig="threePt" dir="t"/>
                        </a:scene3d>
                      </wps:spPr>
                      <wps:bodyPr/>
                    </wps:wsp>
                  </a:graphicData>
                </a:graphic>
                <wp14:sizeRelH relativeFrom="margin">
                  <wp14:pctWidth>0</wp14:pctWidth>
                </wp14:sizeRelH>
                <wp14:sizeRelV relativeFrom="margin">
                  <wp14:pctHeight>0</wp14:pctHeight>
                </wp14:sizeRelV>
              </wp:anchor>
            </w:drawing>
          </mc:Choice>
          <mc:Fallback>
            <w:pict>
              <v:line w14:anchorId="07638F83" id="officeArt object" o:spid="_x0000_s1026" style="position:absolute;flip:y;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 from="-25.5pt,120.4pt" to="478.5pt,120.4pt" wrapcoords="0 0 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" strokeweight="2.25pt">
                <v:stroke miterlimit="4" joinstyle="miter"/>
                <w10:wrap type="through" anchorx="margin" anchory="page"/>
              </v:line>
            </w:pict>
          </mc:Fallback>
        </mc:AlternateContent>
      </w:r>
    </w:p>
    <w:p w14:paraId="1D318B44" w14:textId="77777777" w:rsidR="00000F11" w:rsidRPr="00CE018A" w:rsidRDefault="00000F11" w:rsidP="00000F11"/>
    <w:p w14:paraId="10B870F8" w14:textId="77777777" w:rsidR="00734B11" w:rsidRDefault="00734B11" w:rsidP="00734B11">
      <w:pPr>
        <w:rPr>
          <w:b/>
          <w:sz w:val="32"/>
        </w:rPr>
      </w:pPr>
    </w:p>
    <w:p w14:paraId="0ED29597" w14:textId="77777777" w:rsidR="000B213B" w:rsidRDefault="000B213B" w:rsidP="00000F11">
      <w:pPr>
        <w:ind w:hanging="540"/>
        <w:rPr>
          <w:rFonts w:ascii="Calibri" w:hAnsi="Calibri"/>
          <w:sz w:val="22"/>
          <w:szCs w:val="22"/>
        </w:rPr>
      </w:pPr>
      <w:r>
        <w:rPr>
          <w:rFonts w:ascii="Calibri" w:hAnsi="Calibri"/>
          <w:sz w:val="22"/>
          <w:szCs w:val="22"/>
        </w:rPr>
        <w:t>Fax: 1-855-710-7492</w:t>
      </w:r>
    </w:p>
    <w:p w14:paraId="3FC17DE0" w14:textId="77777777" w:rsidR="00000F11" w:rsidRPr="008027A9" w:rsidRDefault="00000F11" w:rsidP="00000F11">
      <w:pPr>
        <w:ind w:hanging="540"/>
        <w:rPr>
          <w:rFonts w:ascii="Calibri" w:hAnsi="Calibri"/>
          <w:sz w:val="22"/>
          <w:szCs w:val="22"/>
        </w:rPr>
      </w:pPr>
      <w:r>
        <w:rPr>
          <w:rFonts w:ascii="Calibri" w:hAnsi="Calibri"/>
          <w:sz w:val="22"/>
          <w:szCs w:val="22"/>
        </w:rPr>
        <w:t xml:space="preserve">s. </w:t>
      </w:r>
      <w:r w:rsidRPr="008027A9">
        <w:rPr>
          <w:rFonts w:ascii="Calibri" w:hAnsi="Calibri"/>
          <w:sz w:val="22"/>
          <w:szCs w:val="22"/>
        </w:rPr>
        <w:t xml:space="preserve">301 </w:t>
      </w:r>
      <w:proofErr w:type="gramStart"/>
      <w:r w:rsidRPr="008027A9">
        <w:rPr>
          <w:rFonts w:ascii="Calibri" w:hAnsi="Calibri"/>
          <w:sz w:val="22"/>
          <w:szCs w:val="22"/>
        </w:rPr>
        <w:t xml:space="preserve">– </w:t>
      </w:r>
      <w:r>
        <w:rPr>
          <w:rFonts w:ascii="Calibri" w:hAnsi="Calibri"/>
          <w:sz w:val="22"/>
          <w:szCs w:val="22"/>
        </w:rPr>
        <w:t xml:space="preserve"> 2010</w:t>
      </w:r>
      <w:proofErr w:type="gramEnd"/>
      <w:r>
        <w:rPr>
          <w:rFonts w:ascii="Calibri" w:hAnsi="Calibri"/>
          <w:sz w:val="22"/>
          <w:szCs w:val="22"/>
        </w:rPr>
        <w:t xml:space="preserve"> Winston Park Dr.</w:t>
      </w:r>
      <w:r w:rsidRPr="008027A9">
        <w:rPr>
          <w:rFonts w:ascii="Calibri" w:hAnsi="Calibri"/>
          <w:sz w:val="22"/>
          <w:szCs w:val="22"/>
        </w:rPr>
        <w:t>, Oakville, Ontario L6H 5R7</w:t>
      </w:r>
    </w:p>
    <w:p w14:paraId="7D06C0CE" w14:textId="77777777" w:rsidR="00734B11" w:rsidRDefault="00734B11" w:rsidP="00734B11">
      <w:pPr>
        <w:rPr>
          <w:b/>
          <w:sz w:val="32"/>
        </w:rPr>
      </w:pPr>
    </w:p>
    <w:p w14:paraId="071F9527" w14:textId="77777777" w:rsidR="00734B11" w:rsidRPr="00000F11" w:rsidRDefault="00CE4A43" w:rsidP="00000F11">
      <w:pPr>
        <w:jc w:val="center"/>
        <w:rPr>
          <w:rFonts w:asciiTheme="minorHAnsi" w:hAnsiTheme="minorHAnsi"/>
          <w:sz w:val="32"/>
        </w:rPr>
      </w:pPr>
      <w:r w:rsidRPr="00000F11">
        <w:rPr>
          <w:rFonts w:asciiTheme="minorHAnsi" w:hAnsiTheme="minorHAnsi"/>
          <w:b/>
          <w:sz w:val="32"/>
        </w:rPr>
        <w:t xml:space="preserve">Inventory of </w:t>
      </w:r>
      <w:r w:rsidR="00734B11" w:rsidRPr="00000F11">
        <w:rPr>
          <w:rFonts w:asciiTheme="minorHAnsi" w:hAnsiTheme="minorHAnsi"/>
          <w:b/>
          <w:sz w:val="32"/>
        </w:rPr>
        <w:t>Assets and Liabilities of the Estate</w:t>
      </w:r>
    </w:p>
    <w:p w14:paraId="61A9A573" w14:textId="77777777" w:rsidR="00734B11" w:rsidRDefault="00734B11" w:rsidP="00734B11">
      <w:pPr>
        <w:rPr>
          <w:sz w:val="24"/>
        </w:rPr>
      </w:pPr>
    </w:p>
    <w:p w14:paraId="443D1407" w14:textId="77777777" w:rsidR="003A4CC0" w:rsidRDefault="003A4CC0" w:rsidP="00734B11">
      <w:pPr>
        <w:rPr>
          <w:sz w:val="24"/>
        </w:rPr>
      </w:pPr>
    </w:p>
    <w:p w14:paraId="763635EB" w14:textId="77777777" w:rsidR="003A4CC0" w:rsidRDefault="003A4CC0" w:rsidP="00734B11">
      <w:pPr>
        <w:rPr>
          <w:sz w:val="24"/>
        </w:rPr>
      </w:pPr>
      <w:r w:rsidRPr="003A4CC0">
        <w:rPr>
          <w:noProof/>
          <w:sz w:val="24"/>
          <w:lang w:val="en-CA" w:eastAsia="en-CA"/>
        </w:rPr>
        <mc:AlternateContent>
          <mc:Choice Requires="wps">
            <w:drawing>
              <wp:anchor distT="45720" distB="45720" distL="114300" distR="114300" simplePos="0" relativeHeight="251665408" behindDoc="0" locked="0" layoutInCell="1" allowOverlap="1" wp14:anchorId="299D84EC" wp14:editId="1B012CB3">
                <wp:simplePos x="0" y="0"/>
                <wp:positionH relativeFrom="column">
                  <wp:posOffset>1009650</wp:posOffset>
                </wp:positionH>
                <wp:positionV relativeFrom="paragraph">
                  <wp:posOffset>4445</wp:posOffset>
                </wp:positionV>
                <wp:extent cx="405765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solidFill>
                          <a:srgbClr val="FFFFFF"/>
                        </a:solidFill>
                        <a:ln w="9525">
                          <a:solidFill>
                            <a:srgbClr val="000000"/>
                          </a:solidFill>
                          <a:miter lim="800000"/>
                          <a:headEnd/>
                          <a:tailEnd/>
                        </a:ln>
                      </wps:spPr>
                      <wps:txbx>
                        <w:txbxContent>
                          <w:p w14:paraId="416B1DDF" w14:textId="77777777" w:rsidR="003A4CC0" w:rsidRDefault="003A4CC0" w:rsidP="003A4CC0">
                            <w:pPr>
                              <w:rPr>
                                <w:sz w:val="24"/>
                              </w:rPr>
                            </w:pPr>
                          </w:p>
                          <w:p w14:paraId="4565D80A" w14:textId="77777777" w:rsidR="003A4CC0" w:rsidRPr="0035440A" w:rsidRDefault="003A4CC0" w:rsidP="0035440A">
                            <w:pPr>
                              <w:tabs>
                                <w:tab w:val="left" w:pos="1080"/>
                              </w:tabs>
                              <w:rPr>
                                <w:rFonts w:asciiTheme="minorHAnsi" w:hAnsiTheme="minorHAnsi"/>
                                <w:sz w:val="24"/>
                              </w:rPr>
                            </w:pPr>
                            <w:r w:rsidRPr="0035440A">
                              <w:rPr>
                                <w:rFonts w:asciiTheme="minorHAnsi" w:hAnsiTheme="minorHAnsi"/>
                                <w:sz w:val="24"/>
                              </w:rPr>
                              <w:t xml:space="preserve">Please note that this list of steps is provided for general information only.  Each estate has its own issues which we will flag and discuss.  These steps </w:t>
                            </w:r>
                            <w:r w:rsidRPr="0035440A">
                              <w:rPr>
                                <w:rFonts w:asciiTheme="minorHAnsi" w:hAnsiTheme="minorHAnsi"/>
                                <w:i/>
                                <w:sz w:val="24"/>
                              </w:rPr>
                              <w:t>may not all apply to the estate that you are administering</w:t>
                            </w:r>
                            <w:r w:rsidRPr="0035440A">
                              <w:rPr>
                                <w:rFonts w:asciiTheme="minorHAnsi" w:hAnsiTheme="minorHAnsi"/>
                                <w:sz w:val="24"/>
                              </w:rPr>
                              <w:t xml:space="preserve">. Please call me if you have any questions about these possible steps. </w:t>
                            </w:r>
                          </w:p>
                          <w:p w14:paraId="6F1DE447" w14:textId="77777777" w:rsidR="003A4CC0" w:rsidRDefault="003A4CC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9D84EC" id="Text Box 2" o:spid="_x0000_s1028" type="#_x0000_t202" style="position:absolute;margin-left:79.5pt;margin-top:.35pt;width:319.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">
                <v:textbox style="mso-fit-shape-to-text:t">
                  <w:txbxContent>
                    <w:p w14:paraId="416B1DDF" w14:textId="77777777" w:rsidR="003A4CC0" w:rsidRDefault="003A4CC0" w:rsidP="003A4CC0">
                      <w:pPr>
                        <w:rPr>
                          <w:sz w:val="24"/>
                        </w:rPr>
                      </w:pPr>
                    </w:p>
                    <w:p w14:paraId="4565D80A" w14:textId="77777777" w:rsidR="003A4CC0" w:rsidRPr="0035440A" w:rsidRDefault="003A4CC0" w:rsidP="0035440A">
                      <w:pPr>
                        <w:tabs>
                          <w:tab w:val="left" w:pos="1080"/>
                        </w:tabs>
                        <w:rPr>
                          <w:rFonts w:asciiTheme="minorHAnsi" w:hAnsiTheme="minorHAnsi"/>
                          <w:sz w:val="24"/>
                        </w:rPr>
                      </w:pPr>
                      <w:r w:rsidRPr="0035440A">
                        <w:rPr>
                          <w:rFonts w:asciiTheme="minorHAnsi" w:hAnsiTheme="minorHAnsi"/>
                          <w:sz w:val="24"/>
                        </w:rPr>
                        <w:t xml:space="preserve">Please note that this list of steps is provided for general information only.  Each estate has its own issues which we will flag and discuss.  These steps </w:t>
                      </w:r>
                      <w:r w:rsidRPr="0035440A">
                        <w:rPr>
                          <w:rFonts w:asciiTheme="minorHAnsi" w:hAnsiTheme="minorHAnsi"/>
                          <w:i/>
                          <w:sz w:val="24"/>
                        </w:rPr>
                        <w:t>may not all apply to the estate that you are administering</w:t>
                      </w:r>
                      <w:r w:rsidRPr="0035440A">
                        <w:rPr>
                          <w:rFonts w:asciiTheme="minorHAnsi" w:hAnsiTheme="minorHAnsi"/>
                          <w:sz w:val="24"/>
                        </w:rPr>
                        <w:t xml:space="preserve">. Please call me if you have any questions about these possible steps. </w:t>
                      </w:r>
                    </w:p>
                    <w:p w14:paraId="6F1DE447" w14:textId="77777777" w:rsidR="003A4CC0" w:rsidRDefault="003A4CC0"/>
                  </w:txbxContent>
                </v:textbox>
                <w10:wrap type="square"/>
              </v:shape>
            </w:pict>
          </mc:Fallback>
        </mc:AlternateContent>
      </w:r>
    </w:p>
    <w:p w14:paraId="18BF6F5C" w14:textId="77777777" w:rsidR="003A4CC0" w:rsidRDefault="003A4CC0" w:rsidP="00734B11">
      <w:pPr>
        <w:rPr>
          <w:sz w:val="24"/>
        </w:rPr>
      </w:pPr>
    </w:p>
    <w:p w14:paraId="031FE0FC" w14:textId="77777777" w:rsidR="003A4CC0" w:rsidRDefault="003A4CC0" w:rsidP="00734B11">
      <w:pPr>
        <w:rPr>
          <w:sz w:val="24"/>
        </w:rPr>
      </w:pPr>
    </w:p>
    <w:p w14:paraId="7906DEBD" w14:textId="77777777" w:rsidR="003A4CC0" w:rsidRDefault="003A4CC0" w:rsidP="00734B11">
      <w:pPr>
        <w:rPr>
          <w:sz w:val="24"/>
        </w:rPr>
      </w:pPr>
    </w:p>
    <w:p w14:paraId="179BE589" w14:textId="77777777" w:rsidR="003A4CC0" w:rsidRDefault="003A4CC0" w:rsidP="00734B11">
      <w:pPr>
        <w:rPr>
          <w:sz w:val="24"/>
        </w:rPr>
      </w:pPr>
    </w:p>
    <w:p w14:paraId="52C18053" w14:textId="77777777" w:rsidR="003A4CC0" w:rsidRDefault="003A4CC0" w:rsidP="00734B11">
      <w:pPr>
        <w:rPr>
          <w:sz w:val="24"/>
        </w:rPr>
      </w:pPr>
    </w:p>
    <w:p w14:paraId="6464DBE6" w14:textId="77777777" w:rsidR="00734B11" w:rsidRDefault="00734B11" w:rsidP="00734B11">
      <w:pPr>
        <w:rPr>
          <w:sz w:val="24"/>
        </w:rPr>
      </w:pPr>
    </w:p>
    <w:p w14:paraId="0C54E80A" w14:textId="77777777" w:rsidR="003A4CC0" w:rsidRDefault="003A4CC0" w:rsidP="00734B11">
      <w:pPr>
        <w:rPr>
          <w:sz w:val="24"/>
        </w:rPr>
      </w:pPr>
    </w:p>
    <w:p w14:paraId="3056872C" w14:textId="77777777" w:rsidR="003A4CC0" w:rsidRDefault="003A4CC0" w:rsidP="00734B11">
      <w:pPr>
        <w:rPr>
          <w:sz w:val="24"/>
        </w:rPr>
      </w:pPr>
    </w:p>
    <w:p w14:paraId="028C7E07" w14:textId="77777777" w:rsidR="00734B11" w:rsidRPr="0035440A" w:rsidRDefault="00734B11" w:rsidP="0035440A">
      <w:pPr>
        <w:pStyle w:val="Paragraphedeliste"/>
        <w:numPr>
          <w:ilvl w:val="0"/>
          <w:numId w:val="4"/>
        </w:numPr>
        <w:rPr>
          <w:rFonts w:asciiTheme="minorHAnsi" w:hAnsiTheme="minorHAnsi"/>
          <w:sz w:val="24"/>
        </w:rPr>
      </w:pPr>
      <w:r w:rsidRPr="0035440A">
        <w:rPr>
          <w:rFonts w:asciiTheme="minorHAnsi" w:hAnsiTheme="minorHAnsi"/>
          <w:sz w:val="24"/>
        </w:rPr>
        <w:t>Arrange with the deceased’s bank to view and list the contents of the safety deposit box. A bank employee is required to review the contents with you and make a list.</w:t>
      </w:r>
    </w:p>
    <w:p w14:paraId="62CB7A41" w14:textId="77777777" w:rsidR="00734B11" w:rsidRPr="0035440A" w:rsidRDefault="00734B11" w:rsidP="00734B11">
      <w:pPr>
        <w:rPr>
          <w:rFonts w:asciiTheme="minorHAnsi" w:hAnsiTheme="minorHAnsi"/>
          <w:sz w:val="24"/>
        </w:rPr>
      </w:pPr>
    </w:p>
    <w:p w14:paraId="331DF3CC" w14:textId="77777777" w:rsidR="00734B11" w:rsidRPr="0035440A" w:rsidRDefault="00734B11" w:rsidP="0035440A">
      <w:pPr>
        <w:ind w:left="720"/>
        <w:rPr>
          <w:rFonts w:asciiTheme="minorHAnsi" w:hAnsiTheme="minorHAnsi"/>
          <w:sz w:val="24"/>
        </w:rPr>
      </w:pPr>
      <w:r w:rsidRPr="0035440A">
        <w:rPr>
          <w:rFonts w:asciiTheme="minorHAnsi" w:hAnsiTheme="minorHAnsi"/>
          <w:sz w:val="24"/>
        </w:rPr>
        <w:t>Write down the names, numbers and maturity dates of the securities; expiry dates of warrants and conversion rights; the transfer agents for stocks and bonds; details of unclipped coupons; and dates of issue of stock certificates.</w:t>
      </w:r>
    </w:p>
    <w:p w14:paraId="1F1E9DF9" w14:textId="77777777" w:rsidR="00734B11" w:rsidRPr="0035440A" w:rsidRDefault="00734B11" w:rsidP="00734B11">
      <w:pPr>
        <w:rPr>
          <w:rFonts w:asciiTheme="minorHAnsi" w:hAnsiTheme="minorHAnsi"/>
          <w:sz w:val="24"/>
        </w:rPr>
      </w:pPr>
    </w:p>
    <w:p w14:paraId="749F0A28" w14:textId="77777777" w:rsidR="00734B11" w:rsidRPr="0035440A" w:rsidRDefault="00734B11" w:rsidP="0035440A">
      <w:pPr>
        <w:pStyle w:val="Paragraphedeliste"/>
        <w:numPr>
          <w:ilvl w:val="0"/>
          <w:numId w:val="4"/>
        </w:numPr>
        <w:rPr>
          <w:rFonts w:asciiTheme="minorHAnsi" w:hAnsiTheme="minorHAnsi"/>
          <w:sz w:val="24"/>
        </w:rPr>
      </w:pPr>
      <w:r w:rsidRPr="0035440A">
        <w:rPr>
          <w:rFonts w:asciiTheme="minorHAnsi" w:hAnsiTheme="minorHAnsi"/>
          <w:sz w:val="24"/>
        </w:rPr>
        <w:t>Record all your expenses as administrator. Keep a record of all the time you spend to do your job as administrator, to support your administrator’s fee.</w:t>
      </w:r>
    </w:p>
    <w:p w14:paraId="1455A349" w14:textId="77777777" w:rsidR="00734B11" w:rsidRPr="0035440A" w:rsidRDefault="00734B11" w:rsidP="00734B11">
      <w:pPr>
        <w:rPr>
          <w:rFonts w:asciiTheme="minorHAnsi" w:hAnsiTheme="minorHAnsi"/>
          <w:sz w:val="24"/>
        </w:rPr>
      </w:pPr>
    </w:p>
    <w:p w14:paraId="3465D9A6" w14:textId="77777777" w:rsidR="00734B11" w:rsidRPr="0035440A" w:rsidRDefault="00734B11" w:rsidP="0035440A">
      <w:pPr>
        <w:pStyle w:val="Paragraphedeliste"/>
        <w:numPr>
          <w:ilvl w:val="0"/>
          <w:numId w:val="4"/>
        </w:numPr>
        <w:rPr>
          <w:rFonts w:asciiTheme="minorHAnsi" w:hAnsiTheme="minorHAnsi"/>
          <w:sz w:val="24"/>
        </w:rPr>
      </w:pPr>
      <w:r w:rsidRPr="0035440A">
        <w:rPr>
          <w:rFonts w:asciiTheme="minorHAnsi" w:hAnsiTheme="minorHAnsi"/>
          <w:sz w:val="24"/>
        </w:rPr>
        <w:t>List all banks where the deceased had accounts or loans. Include the account numbers.</w:t>
      </w:r>
    </w:p>
    <w:p w14:paraId="425B7CA3" w14:textId="77777777" w:rsidR="00734B11" w:rsidRPr="0035440A" w:rsidRDefault="00734B11" w:rsidP="00734B11">
      <w:pPr>
        <w:rPr>
          <w:rFonts w:asciiTheme="minorHAnsi" w:hAnsiTheme="minorHAnsi"/>
          <w:sz w:val="24"/>
        </w:rPr>
      </w:pPr>
    </w:p>
    <w:p w14:paraId="4AC9500E" w14:textId="77777777" w:rsidR="00734B11" w:rsidRPr="0035440A" w:rsidRDefault="00734B11" w:rsidP="0035440A">
      <w:pPr>
        <w:ind w:left="720"/>
        <w:rPr>
          <w:rFonts w:asciiTheme="minorHAnsi" w:hAnsiTheme="minorHAnsi"/>
          <w:sz w:val="24"/>
        </w:rPr>
      </w:pPr>
      <w:r w:rsidRPr="0035440A">
        <w:rPr>
          <w:rFonts w:asciiTheme="minorHAnsi" w:hAnsiTheme="minorHAnsi"/>
          <w:sz w:val="24"/>
        </w:rPr>
        <w:t>For each account, ask the bank for the balance as of the date of death, including any accrued but unposted interest. Collect any bank books or statements of account, and get the bank to update them to the date of death. Remember that accounts may include term deposits, GICs, Registered Retirement Savings Plans, and Registered Retirement Income Funds.</w:t>
      </w:r>
    </w:p>
    <w:p w14:paraId="281116EF" w14:textId="77777777" w:rsidR="00734B11" w:rsidRPr="0035440A" w:rsidRDefault="00734B11" w:rsidP="00734B11">
      <w:pPr>
        <w:rPr>
          <w:rFonts w:asciiTheme="minorHAnsi" w:hAnsiTheme="minorHAnsi"/>
          <w:sz w:val="24"/>
        </w:rPr>
      </w:pPr>
    </w:p>
    <w:p w14:paraId="32A98D3E" w14:textId="77777777" w:rsidR="00734B11" w:rsidRPr="0035440A" w:rsidRDefault="00734B11" w:rsidP="0035440A">
      <w:pPr>
        <w:pStyle w:val="Paragraphedeliste"/>
        <w:numPr>
          <w:ilvl w:val="0"/>
          <w:numId w:val="4"/>
        </w:numPr>
        <w:rPr>
          <w:rFonts w:asciiTheme="minorHAnsi" w:hAnsiTheme="minorHAnsi"/>
          <w:sz w:val="24"/>
        </w:rPr>
      </w:pPr>
      <w:r w:rsidRPr="0035440A">
        <w:rPr>
          <w:rFonts w:asciiTheme="minorHAnsi" w:hAnsiTheme="minorHAnsi"/>
          <w:sz w:val="24"/>
        </w:rPr>
        <w:t>List all securities, stocks or bonds owned by the deceased which are not listed in the contents of the safety box.</w:t>
      </w:r>
    </w:p>
    <w:p w14:paraId="2D9C42C4" w14:textId="77777777" w:rsidR="00734B11" w:rsidRPr="0035440A" w:rsidRDefault="00734B11" w:rsidP="00734B11">
      <w:pPr>
        <w:rPr>
          <w:rFonts w:asciiTheme="minorHAnsi" w:hAnsiTheme="minorHAnsi"/>
          <w:sz w:val="24"/>
        </w:rPr>
      </w:pPr>
    </w:p>
    <w:p w14:paraId="5EBA185E" w14:textId="77777777" w:rsidR="00734B11" w:rsidRPr="0035440A" w:rsidRDefault="00734B11" w:rsidP="007E0CA7">
      <w:pPr>
        <w:ind w:left="720"/>
        <w:rPr>
          <w:rFonts w:asciiTheme="minorHAnsi" w:hAnsiTheme="minorHAnsi"/>
          <w:sz w:val="24"/>
        </w:rPr>
      </w:pPr>
      <w:r w:rsidRPr="0035440A">
        <w:rPr>
          <w:rFonts w:asciiTheme="minorHAnsi" w:hAnsiTheme="minorHAnsi"/>
          <w:sz w:val="24"/>
        </w:rPr>
        <w:t>If possible, ask the deceased’s broker for their market value at the date of death.</w:t>
      </w:r>
    </w:p>
    <w:p w14:paraId="2445ACB6" w14:textId="77777777" w:rsidR="007E0CA7" w:rsidRDefault="007E0CA7" w:rsidP="00734B11">
      <w:pPr>
        <w:rPr>
          <w:rFonts w:asciiTheme="minorHAnsi" w:hAnsiTheme="minorHAnsi"/>
          <w:sz w:val="24"/>
        </w:rPr>
      </w:pPr>
    </w:p>
    <w:p w14:paraId="1FFF7E70" w14:textId="77777777" w:rsidR="00734B11" w:rsidRPr="007E0CA7" w:rsidRDefault="00734B11" w:rsidP="007E0CA7">
      <w:pPr>
        <w:pStyle w:val="Paragraphedeliste"/>
        <w:numPr>
          <w:ilvl w:val="0"/>
          <w:numId w:val="4"/>
        </w:numPr>
        <w:rPr>
          <w:rFonts w:asciiTheme="minorHAnsi" w:hAnsiTheme="minorHAnsi"/>
          <w:sz w:val="24"/>
        </w:rPr>
      </w:pPr>
      <w:r w:rsidRPr="007E0CA7">
        <w:rPr>
          <w:rFonts w:asciiTheme="minorHAnsi" w:hAnsiTheme="minorHAnsi"/>
          <w:sz w:val="24"/>
        </w:rPr>
        <w:lastRenderedPageBreak/>
        <w:t>List all real estate which the deceased owned alone or with others.</w:t>
      </w:r>
    </w:p>
    <w:p w14:paraId="27A24AA2" w14:textId="77777777" w:rsidR="00734B11" w:rsidRPr="0035440A" w:rsidRDefault="00734B11" w:rsidP="007E0CA7">
      <w:pPr>
        <w:ind w:left="720"/>
        <w:rPr>
          <w:rFonts w:asciiTheme="minorHAnsi" w:hAnsiTheme="minorHAnsi"/>
          <w:sz w:val="24"/>
        </w:rPr>
      </w:pPr>
      <w:r w:rsidRPr="0035440A">
        <w:rPr>
          <w:rFonts w:asciiTheme="minorHAnsi" w:hAnsiTheme="minorHAnsi"/>
          <w:sz w:val="24"/>
        </w:rPr>
        <w:t>Also list any mortgages or agreements for sale which the deceased owned. Provide the full addresses of all property. Give the latest tax assessment notices on property owned by the deceased, or have the property appraised as at the date of death.</w:t>
      </w:r>
    </w:p>
    <w:p w14:paraId="1815E852" w14:textId="77777777" w:rsidR="00734B11" w:rsidRPr="0035440A" w:rsidRDefault="00734B11" w:rsidP="00734B11">
      <w:pPr>
        <w:rPr>
          <w:rFonts w:asciiTheme="minorHAnsi" w:hAnsiTheme="minorHAnsi"/>
          <w:b/>
          <w:sz w:val="24"/>
        </w:rPr>
      </w:pPr>
    </w:p>
    <w:p w14:paraId="1B7E3F7F" w14:textId="77777777" w:rsidR="00734B11" w:rsidRPr="0035440A" w:rsidRDefault="007E0CA7" w:rsidP="007E0CA7">
      <w:pPr>
        <w:ind w:left="720"/>
        <w:rPr>
          <w:rFonts w:asciiTheme="minorHAnsi" w:hAnsiTheme="minorHAnsi"/>
          <w:sz w:val="24"/>
        </w:rPr>
      </w:pPr>
      <w:r>
        <w:rPr>
          <w:rFonts w:asciiTheme="minorHAnsi" w:hAnsiTheme="minorHAnsi"/>
          <w:sz w:val="24"/>
        </w:rPr>
        <w:t>[</w:t>
      </w:r>
      <w:r w:rsidR="00734B11" w:rsidRPr="0035440A">
        <w:rPr>
          <w:rFonts w:asciiTheme="minorHAnsi" w:hAnsiTheme="minorHAnsi"/>
          <w:sz w:val="24"/>
        </w:rPr>
        <w:t>Do this same step for any property owned by someone else, but on which the deceased held a mortgage and loaned money to the owner to buy the property. Also do this same step for property sold by the deceased under an agreement for sale where the purchaser still owes money to the deceased.</w:t>
      </w:r>
      <w:r>
        <w:rPr>
          <w:rFonts w:asciiTheme="minorHAnsi" w:hAnsiTheme="minorHAnsi"/>
          <w:sz w:val="24"/>
        </w:rPr>
        <w:t>]</w:t>
      </w:r>
    </w:p>
    <w:p w14:paraId="5556BD55" w14:textId="77777777" w:rsidR="00734B11" w:rsidRPr="0035440A" w:rsidRDefault="00734B11" w:rsidP="00734B11">
      <w:pPr>
        <w:rPr>
          <w:rFonts w:asciiTheme="minorHAnsi" w:hAnsiTheme="minorHAnsi"/>
          <w:sz w:val="24"/>
        </w:rPr>
      </w:pPr>
    </w:p>
    <w:p w14:paraId="7BAA49AE" w14:textId="77777777" w:rsidR="007E0CA7" w:rsidRDefault="00430A35" w:rsidP="00474BA1">
      <w:pPr>
        <w:pStyle w:val="Paragraphedeliste"/>
        <w:numPr>
          <w:ilvl w:val="0"/>
          <w:numId w:val="4"/>
        </w:numPr>
        <w:rPr>
          <w:rFonts w:asciiTheme="minorHAnsi" w:hAnsiTheme="minorHAnsi"/>
          <w:sz w:val="24"/>
        </w:rPr>
      </w:pPr>
      <w:r w:rsidRPr="007E0CA7">
        <w:rPr>
          <w:rFonts w:asciiTheme="minorHAnsi" w:hAnsiTheme="minorHAnsi"/>
          <w:sz w:val="24"/>
        </w:rPr>
        <w:t>Provide the latest tax assessment notices on property owned by</w:t>
      </w:r>
      <w:r w:rsidR="007E0CA7" w:rsidRPr="007E0CA7">
        <w:rPr>
          <w:rFonts w:asciiTheme="minorHAnsi" w:hAnsiTheme="minorHAnsi"/>
          <w:sz w:val="24"/>
        </w:rPr>
        <w:t xml:space="preserve"> the deceased</w:t>
      </w:r>
      <w:r w:rsidR="007E0CA7">
        <w:rPr>
          <w:rFonts w:asciiTheme="minorHAnsi" w:hAnsiTheme="minorHAnsi"/>
          <w:sz w:val="24"/>
        </w:rPr>
        <w:t>.</w:t>
      </w:r>
    </w:p>
    <w:p w14:paraId="4ED99651" w14:textId="77777777" w:rsidR="007E0CA7" w:rsidRPr="007E0CA7" w:rsidRDefault="007E0CA7" w:rsidP="007E0CA7">
      <w:pPr>
        <w:pStyle w:val="Paragraphedeliste"/>
        <w:rPr>
          <w:rFonts w:asciiTheme="minorHAnsi" w:hAnsiTheme="minorHAnsi"/>
          <w:sz w:val="24"/>
        </w:rPr>
      </w:pPr>
    </w:p>
    <w:p w14:paraId="0C686FE1" w14:textId="77777777" w:rsidR="001756F1" w:rsidRDefault="001756F1" w:rsidP="007E0CA7">
      <w:pPr>
        <w:pStyle w:val="Paragraphedeliste"/>
        <w:numPr>
          <w:ilvl w:val="0"/>
          <w:numId w:val="4"/>
        </w:numPr>
        <w:rPr>
          <w:rFonts w:asciiTheme="minorHAnsi" w:hAnsiTheme="minorHAnsi"/>
          <w:sz w:val="24"/>
        </w:rPr>
      </w:pPr>
      <w:r w:rsidRPr="007E0CA7">
        <w:rPr>
          <w:rFonts w:asciiTheme="minorHAnsi" w:hAnsiTheme="minorHAnsi"/>
          <w:sz w:val="24"/>
        </w:rPr>
        <w:t xml:space="preserve">Obtain an opinion of value at date of death from a real estate agent if the matter is relatively simple or a principal residence.  For purposes of listing, it may be prudent to obtain (for a fee) additional opinions of value, as opinions can vary significantly.  The various values can be averaged out to determine an appropriate listing price. </w:t>
      </w:r>
    </w:p>
    <w:p w14:paraId="1D98C509" w14:textId="77777777" w:rsidR="007E0CA7" w:rsidRPr="007E0CA7" w:rsidRDefault="007E0CA7" w:rsidP="007E0CA7">
      <w:pPr>
        <w:pStyle w:val="Paragraphedeliste"/>
        <w:rPr>
          <w:rFonts w:asciiTheme="minorHAnsi" w:hAnsiTheme="minorHAnsi"/>
          <w:sz w:val="24"/>
        </w:rPr>
      </w:pPr>
    </w:p>
    <w:p w14:paraId="08CBA9E3" w14:textId="77777777" w:rsidR="00430A35" w:rsidRPr="007E0CA7" w:rsidRDefault="001756F1" w:rsidP="007E0CA7">
      <w:pPr>
        <w:pStyle w:val="Paragraphedeliste"/>
        <w:numPr>
          <w:ilvl w:val="0"/>
          <w:numId w:val="4"/>
        </w:numPr>
        <w:rPr>
          <w:rFonts w:asciiTheme="minorHAnsi" w:hAnsiTheme="minorHAnsi"/>
          <w:sz w:val="24"/>
        </w:rPr>
      </w:pPr>
      <w:r w:rsidRPr="007E0CA7">
        <w:rPr>
          <w:rFonts w:asciiTheme="minorHAnsi" w:hAnsiTheme="minorHAnsi"/>
          <w:sz w:val="24"/>
        </w:rPr>
        <w:t xml:space="preserve">For properties of significant value, properties that were rented out (even if only in part) or commercial properties, it may be necessary to obtain a formal appraisal of the </w:t>
      </w:r>
      <w:r w:rsidRPr="007E0CA7">
        <w:rPr>
          <w:rFonts w:asciiTheme="minorHAnsi" w:hAnsiTheme="minorHAnsi"/>
          <w:sz w:val="24"/>
          <w:u w:val="single"/>
        </w:rPr>
        <w:t>date of death</w:t>
      </w:r>
      <w:r w:rsidRPr="007E0CA7">
        <w:rPr>
          <w:rFonts w:asciiTheme="minorHAnsi" w:hAnsiTheme="minorHAnsi"/>
          <w:sz w:val="24"/>
        </w:rPr>
        <w:t xml:space="preserve"> value from a qualified appraiser.  This information will be required not only for the estate inventory but also to submit to CRA in filing tax returns with respect to a potential capital gain or loss.  You may </w:t>
      </w:r>
      <w:r w:rsidR="00430A35" w:rsidRPr="007E0CA7">
        <w:rPr>
          <w:rFonts w:asciiTheme="minorHAnsi" w:hAnsiTheme="minorHAnsi"/>
          <w:sz w:val="24"/>
        </w:rPr>
        <w:t>consult the list of appraisers under Real Estate Appraisers</w:t>
      </w:r>
      <w:r w:rsidRPr="007E0CA7">
        <w:rPr>
          <w:rFonts w:asciiTheme="minorHAnsi" w:hAnsiTheme="minorHAnsi"/>
          <w:sz w:val="24"/>
        </w:rPr>
        <w:t xml:space="preserve"> in directories</w:t>
      </w:r>
      <w:r w:rsidR="00430A35" w:rsidRPr="007E0CA7">
        <w:rPr>
          <w:rFonts w:asciiTheme="minorHAnsi" w:hAnsiTheme="minorHAnsi"/>
          <w:sz w:val="24"/>
        </w:rPr>
        <w:t>, or I can give you the names of one or two appraisers.</w:t>
      </w:r>
    </w:p>
    <w:p w14:paraId="0841251D" w14:textId="77777777" w:rsidR="00430A35" w:rsidRPr="0035440A" w:rsidRDefault="00430A35" w:rsidP="00734B11">
      <w:pPr>
        <w:rPr>
          <w:rFonts w:asciiTheme="minorHAnsi" w:hAnsiTheme="minorHAnsi"/>
          <w:sz w:val="24"/>
        </w:rPr>
      </w:pPr>
    </w:p>
    <w:p w14:paraId="46396D20" w14:textId="77777777" w:rsidR="00734B11" w:rsidRPr="007E0CA7" w:rsidRDefault="00734B11" w:rsidP="00734B11">
      <w:pPr>
        <w:pStyle w:val="Paragraphedeliste"/>
        <w:numPr>
          <w:ilvl w:val="0"/>
          <w:numId w:val="4"/>
        </w:numPr>
        <w:rPr>
          <w:rFonts w:asciiTheme="minorHAnsi" w:hAnsiTheme="minorHAnsi"/>
          <w:sz w:val="24"/>
        </w:rPr>
      </w:pPr>
      <w:r w:rsidRPr="007E0CA7">
        <w:rPr>
          <w:rFonts w:asciiTheme="minorHAnsi" w:hAnsiTheme="minorHAnsi"/>
          <w:sz w:val="24"/>
        </w:rPr>
        <w:t>List any cheques or refunds owing to the deceased which have not been received or deposited. This includes pay cheques, pension cheques and any repayments or refunds owing to the deceased.</w:t>
      </w:r>
      <w:r w:rsidR="007E0CA7">
        <w:rPr>
          <w:rFonts w:asciiTheme="minorHAnsi" w:hAnsiTheme="minorHAnsi"/>
          <w:sz w:val="24"/>
        </w:rPr>
        <w:t xml:space="preserve">  </w:t>
      </w:r>
      <w:r w:rsidRPr="007E0CA7">
        <w:rPr>
          <w:rFonts w:asciiTheme="minorHAnsi" w:hAnsiTheme="minorHAnsi"/>
          <w:sz w:val="24"/>
        </w:rPr>
        <w:t>It also includes cheques or income owing from deferred profit sharing plans, dividends, and interest.</w:t>
      </w:r>
    </w:p>
    <w:p w14:paraId="241C492E" w14:textId="77777777" w:rsidR="00734B11" w:rsidRPr="0035440A" w:rsidRDefault="00734B11" w:rsidP="00734B11">
      <w:pPr>
        <w:rPr>
          <w:rFonts w:asciiTheme="minorHAnsi" w:hAnsiTheme="minorHAnsi"/>
          <w:sz w:val="24"/>
        </w:rPr>
      </w:pPr>
    </w:p>
    <w:p w14:paraId="6C303A68" w14:textId="77777777" w:rsidR="00734B11" w:rsidRPr="007E0CA7" w:rsidRDefault="00734B11" w:rsidP="007E0CA7">
      <w:pPr>
        <w:pStyle w:val="Paragraphedeliste"/>
        <w:numPr>
          <w:ilvl w:val="0"/>
          <w:numId w:val="4"/>
        </w:numPr>
        <w:rPr>
          <w:rFonts w:asciiTheme="minorHAnsi" w:hAnsiTheme="minorHAnsi"/>
          <w:sz w:val="24"/>
        </w:rPr>
      </w:pPr>
      <w:r w:rsidRPr="007E0CA7">
        <w:rPr>
          <w:rFonts w:asciiTheme="minorHAnsi" w:hAnsiTheme="minorHAnsi"/>
          <w:sz w:val="24"/>
        </w:rPr>
        <w:t>List any business assets or shares in a company owned by the deceased. If possible, get these assets or shares valued as of the date of death.</w:t>
      </w:r>
    </w:p>
    <w:p w14:paraId="113D99AD" w14:textId="77777777" w:rsidR="00734B11" w:rsidRPr="0035440A" w:rsidRDefault="00734B11" w:rsidP="00734B11">
      <w:pPr>
        <w:rPr>
          <w:rFonts w:asciiTheme="minorHAnsi" w:hAnsiTheme="minorHAnsi"/>
          <w:sz w:val="24"/>
        </w:rPr>
      </w:pPr>
    </w:p>
    <w:p w14:paraId="033D38ED" w14:textId="77777777" w:rsidR="00734B11" w:rsidRPr="007E0CA7" w:rsidRDefault="00734B11" w:rsidP="007E0CA7">
      <w:pPr>
        <w:pStyle w:val="Paragraphedeliste"/>
        <w:numPr>
          <w:ilvl w:val="0"/>
          <w:numId w:val="4"/>
        </w:numPr>
        <w:rPr>
          <w:rFonts w:asciiTheme="minorHAnsi" w:hAnsiTheme="minorHAnsi"/>
          <w:sz w:val="24"/>
        </w:rPr>
      </w:pPr>
      <w:r w:rsidRPr="007E0CA7">
        <w:rPr>
          <w:rFonts w:asciiTheme="minorHAnsi" w:hAnsiTheme="minorHAnsi"/>
          <w:sz w:val="24"/>
        </w:rPr>
        <w:t>Identify all people or businesses who owed money to the deceased. Give any details you can about the nature of the debt and the amount owing.</w:t>
      </w:r>
    </w:p>
    <w:p w14:paraId="5EBD7C9D" w14:textId="77777777" w:rsidR="007E0CA7" w:rsidRDefault="007E0CA7" w:rsidP="00734B11">
      <w:pPr>
        <w:rPr>
          <w:rFonts w:asciiTheme="minorHAnsi" w:hAnsiTheme="minorHAnsi"/>
          <w:sz w:val="24"/>
        </w:rPr>
      </w:pPr>
    </w:p>
    <w:p w14:paraId="26628CCC" w14:textId="77777777" w:rsidR="00734B11" w:rsidRPr="007E0CA7" w:rsidRDefault="00734B11" w:rsidP="007E0CA7">
      <w:pPr>
        <w:pStyle w:val="Paragraphedeliste"/>
        <w:numPr>
          <w:ilvl w:val="0"/>
          <w:numId w:val="4"/>
        </w:numPr>
        <w:rPr>
          <w:rFonts w:asciiTheme="minorHAnsi" w:hAnsiTheme="minorHAnsi"/>
          <w:sz w:val="24"/>
        </w:rPr>
      </w:pPr>
      <w:r w:rsidRPr="007E0CA7">
        <w:rPr>
          <w:rFonts w:asciiTheme="minorHAnsi" w:hAnsiTheme="minorHAnsi"/>
          <w:sz w:val="24"/>
        </w:rPr>
        <w:t>List any other assets such as cars, boats, household goods, jewelry, cameras and other personal effects. Describe them briefly, including available serial numbers. Include their estimated values.</w:t>
      </w:r>
      <w:r w:rsidR="003A4CC0" w:rsidRPr="007E0CA7">
        <w:rPr>
          <w:rFonts w:asciiTheme="minorHAnsi" w:hAnsiTheme="minorHAnsi"/>
          <w:sz w:val="24"/>
        </w:rPr>
        <w:t xml:space="preserve">   A separate appraisal is only required for any single item with an estimated value of more than $1,000. Items having a suspected significant value should be studied by an experienced auctioneer or appraiser as to its </w:t>
      </w:r>
      <w:r w:rsidR="003A4CC0" w:rsidRPr="007E0CA7">
        <w:rPr>
          <w:rFonts w:asciiTheme="minorHAnsi" w:hAnsiTheme="minorHAnsi"/>
          <w:i/>
          <w:sz w:val="24"/>
        </w:rPr>
        <w:t>resale/fair market value</w:t>
      </w:r>
      <w:r w:rsidR="003A4CC0" w:rsidRPr="007E0CA7">
        <w:rPr>
          <w:rFonts w:asciiTheme="minorHAnsi" w:hAnsiTheme="minorHAnsi"/>
          <w:sz w:val="24"/>
        </w:rPr>
        <w:t xml:space="preserve">, not its replacement value. </w:t>
      </w:r>
    </w:p>
    <w:p w14:paraId="2DC03EF5" w14:textId="77777777" w:rsidR="00734B11" w:rsidRPr="0035440A" w:rsidRDefault="00734B11" w:rsidP="00734B11">
      <w:pPr>
        <w:rPr>
          <w:rFonts w:asciiTheme="minorHAnsi" w:hAnsiTheme="minorHAnsi"/>
          <w:sz w:val="24"/>
        </w:rPr>
      </w:pPr>
    </w:p>
    <w:p w14:paraId="433C1678" w14:textId="77777777" w:rsidR="00734B11" w:rsidRPr="007E0CA7" w:rsidRDefault="00734B11" w:rsidP="007E0CA7">
      <w:pPr>
        <w:pStyle w:val="Paragraphedeliste"/>
        <w:numPr>
          <w:ilvl w:val="0"/>
          <w:numId w:val="4"/>
        </w:numPr>
        <w:rPr>
          <w:rFonts w:asciiTheme="minorHAnsi" w:hAnsiTheme="minorHAnsi"/>
          <w:sz w:val="24"/>
        </w:rPr>
      </w:pPr>
      <w:r w:rsidRPr="007E0CA7">
        <w:rPr>
          <w:rFonts w:asciiTheme="minorHAnsi" w:hAnsiTheme="minorHAnsi"/>
          <w:sz w:val="24"/>
        </w:rPr>
        <w:t>List all outstanding debts and liabilities.</w:t>
      </w:r>
    </w:p>
    <w:p w14:paraId="7336CEC9" w14:textId="77777777" w:rsidR="00734B11" w:rsidRPr="0035440A" w:rsidRDefault="00734B11" w:rsidP="00734B11">
      <w:pPr>
        <w:rPr>
          <w:rFonts w:asciiTheme="minorHAnsi" w:hAnsiTheme="minorHAnsi"/>
          <w:sz w:val="24"/>
        </w:rPr>
      </w:pPr>
    </w:p>
    <w:p w14:paraId="18A7E304" w14:textId="77777777" w:rsidR="00734B11" w:rsidRPr="007E0CA7" w:rsidRDefault="00734B11" w:rsidP="007E0CA7">
      <w:pPr>
        <w:pStyle w:val="Paragraphedeliste"/>
        <w:numPr>
          <w:ilvl w:val="0"/>
          <w:numId w:val="4"/>
        </w:numPr>
        <w:rPr>
          <w:rFonts w:asciiTheme="minorHAnsi" w:hAnsiTheme="minorHAnsi"/>
          <w:sz w:val="24"/>
        </w:rPr>
      </w:pPr>
      <w:r w:rsidRPr="007E0CA7">
        <w:rPr>
          <w:rFonts w:asciiTheme="minorHAnsi" w:hAnsiTheme="minorHAnsi"/>
          <w:sz w:val="24"/>
        </w:rPr>
        <w:lastRenderedPageBreak/>
        <w:t>List any agreements or court orders involving the deceased.</w:t>
      </w:r>
    </w:p>
    <w:p w14:paraId="7BBCDCCD" w14:textId="77777777" w:rsidR="0035440A" w:rsidRDefault="0035440A" w:rsidP="00734B11">
      <w:pPr>
        <w:rPr>
          <w:rFonts w:asciiTheme="minorHAnsi" w:hAnsiTheme="minorHAnsi"/>
          <w:sz w:val="24"/>
        </w:rPr>
      </w:pPr>
    </w:p>
    <w:p w14:paraId="176FA833" w14:textId="77777777" w:rsidR="0035440A" w:rsidRPr="0035440A" w:rsidRDefault="0035440A" w:rsidP="00734B11">
      <w:pPr>
        <w:rPr>
          <w:rFonts w:asciiTheme="minorHAnsi" w:hAnsiTheme="minorHAnsi"/>
          <w:sz w:val="24"/>
        </w:rPr>
      </w:pPr>
    </w:p>
    <w:p w14:paraId="31946C98" w14:textId="77777777" w:rsidR="001756F1" w:rsidRPr="0035440A" w:rsidRDefault="001756F1" w:rsidP="00734B11">
      <w:pPr>
        <w:rPr>
          <w:rFonts w:asciiTheme="minorHAnsi" w:hAnsiTheme="minorHAnsi"/>
          <w:sz w:val="24"/>
        </w:rPr>
      </w:pPr>
    </w:p>
    <w:p w14:paraId="2616C24F" w14:textId="77777777" w:rsidR="00734B11" w:rsidRDefault="001756F1" w:rsidP="007E0CA7">
      <w:pPr>
        <w:ind w:left="720"/>
        <w:rPr>
          <w:rFonts w:asciiTheme="minorHAnsi" w:hAnsiTheme="minorHAnsi"/>
          <w:sz w:val="24"/>
        </w:rPr>
      </w:pPr>
      <w:r w:rsidRPr="0035440A">
        <w:rPr>
          <w:rFonts w:asciiTheme="minorHAnsi" w:hAnsiTheme="minorHAnsi"/>
          <w:sz w:val="24"/>
        </w:rPr>
        <w:t>Was the deceased expecting funds as a beneficiary to another estate or trust?</w:t>
      </w:r>
      <w:r w:rsidR="007E0CA7">
        <w:rPr>
          <w:rFonts w:asciiTheme="minorHAnsi" w:hAnsiTheme="minorHAnsi"/>
          <w:sz w:val="24"/>
        </w:rPr>
        <w:t xml:space="preserve">  </w:t>
      </w:r>
      <w:r w:rsidR="00734B11" w:rsidRPr="0035440A">
        <w:rPr>
          <w:rFonts w:asciiTheme="minorHAnsi" w:hAnsiTheme="minorHAnsi"/>
          <w:sz w:val="24"/>
        </w:rPr>
        <w:t>This might include divorce decrees, maintenance orders, marriage agreements, guarantees, buy-sell agreements, partnership agreements, leases, employment contracts, or insurance the deceased owned on the life of another.</w:t>
      </w:r>
    </w:p>
    <w:p w14:paraId="5229284A" w14:textId="77777777" w:rsidR="0035440A" w:rsidRDefault="0035440A" w:rsidP="00734B11">
      <w:pPr>
        <w:rPr>
          <w:rFonts w:asciiTheme="minorHAnsi" w:hAnsiTheme="minorHAnsi"/>
          <w:sz w:val="24"/>
        </w:rPr>
      </w:pPr>
    </w:p>
    <w:p w14:paraId="0FFB85B0" w14:textId="77777777" w:rsidR="00154A3A" w:rsidRDefault="00154A3A" w:rsidP="00E96BA1">
      <w:pPr>
        <w:pStyle w:val="Paragraphedeliste"/>
        <w:numPr>
          <w:ilvl w:val="0"/>
          <w:numId w:val="4"/>
        </w:numPr>
      </w:pPr>
      <w:r w:rsidRPr="007E0CA7">
        <w:rPr>
          <w:rFonts w:asciiTheme="minorHAnsi" w:hAnsiTheme="minorHAnsi"/>
          <w:sz w:val="24"/>
        </w:rPr>
        <w:t>Contact any employer regarding pension, unpaid salary, stock options, insurance plans etc.</w:t>
      </w:r>
      <w:r w:rsidR="007E0CA7" w:rsidRPr="007E0CA7">
        <w:rPr>
          <w:rFonts w:asciiTheme="minorHAnsi" w:hAnsiTheme="minorHAnsi"/>
          <w:sz w:val="24"/>
        </w:rPr>
        <w:t xml:space="preserve">  </w:t>
      </w:r>
      <w:r w:rsidR="007E0CA7">
        <w:rPr>
          <w:rFonts w:asciiTheme="minorHAnsi" w:hAnsiTheme="minorHAnsi"/>
          <w:sz w:val="24"/>
        </w:rPr>
        <w:t xml:space="preserve"> (Note that some such assets may not be required to be listed for purposes of probate of the Estate Tax, but the Estate Trustee should be aware of them and </w:t>
      </w:r>
      <w:proofErr w:type="gramStart"/>
      <w:r w:rsidR="007E0CA7">
        <w:rPr>
          <w:rFonts w:asciiTheme="minorHAnsi" w:hAnsiTheme="minorHAnsi"/>
          <w:sz w:val="24"/>
        </w:rPr>
        <w:t>may  need</w:t>
      </w:r>
      <w:proofErr w:type="gramEnd"/>
      <w:r w:rsidR="007E0CA7">
        <w:rPr>
          <w:rFonts w:asciiTheme="minorHAnsi" w:hAnsiTheme="minorHAnsi"/>
          <w:sz w:val="24"/>
        </w:rPr>
        <w:t xml:space="preserve"> to assist with their collection or redemption.)</w:t>
      </w:r>
    </w:p>
    <w:sectPr w:rsidR="00154A3A" w:rsidSect="00000F11">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B5420" w14:textId="77777777" w:rsidR="00466269" w:rsidRDefault="00466269" w:rsidP="00000F11">
      <w:r>
        <w:separator/>
      </w:r>
    </w:p>
  </w:endnote>
  <w:endnote w:type="continuationSeparator" w:id="0">
    <w:p w14:paraId="48462234" w14:textId="77777777" w:rsidR="00466269" w:rsidRDefault="00466269" w:rsidP="0000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Avenir Next Condensed">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EC1E" w14:textId="77777777" w:rsidR="00000F11" w:rsidRDefault="00000F11">
    <w:pPr>
      <w:pStyle w:val="Pieddepage"/>
    </w:pPr>
    <w:r>
      <w:t>November 2015</w:t>
    </w:r>
  </w:p>
  <w:p w14:paraId="44902BAA" w14:textId="77777777" w:rsidR="00000F11" w:rsidRDefault="00000F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3618" w14:textId="77777777" w:rsidR="00466269" w:rsidRDefault="00466269" w:rsidP="00000F11">
      <w:r>
        <w:separator/>
      </w:r>
    </w:p>
  </w:footnote>
  <w:footnote w:type="continuationSeparator" w:id="0">
    <w:p w14:paraId="3804457A" w14:textId="77777777" w:rsidR="00466269" w:rsidRDefault="00466269" w:rsidP="00000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502940"/>
      <w:docPartObj>
        <w:docPartGallery w:val="Page Numbers (Top of Page)"/>
        <w:docPartUnique/>
      </w:docPartObj>
    </w:sdtPr>
    <w:sdtEndPr>
      <w:rPr>
        <w:noProof/>
      </w:rPr>
    </w:sdtEndPr>
    <w:sdtContent>
      <w:p w14:paraId="7201DE95" w14:textId="77777777" w:rsidR="00000F11" w:rsidRDefault="00000F11">
        <w:pPr>
          <w:pStyle w:val="En-tte"/>
          <w:jc w:val="center"/>
        </w:pPr>
        <w:r>
          <w:fldChar w:fldCharType="begin"/>
        </w:r>
        <w:r>
          <w:instrText xml:space="preserve"> PAGE   \* MERGEFORMAT </w:instrText>
        </w:r>
        <w:r>
          <w:fldChar w:fldCharType="separate"/>
        </w:r>
        <w:r w:rsidR="00D87710">
          <w:rPr>
            <w:noProof/>
          </w:rPr>
          <w:t>2</w:t>
        </w:r>
        <w:r>
          <w:rPr>
            <w:noProof/>
          </w:rPr>
          <w:fldChar w:fldCharType="end"/>
        </w:r>
      </w:p>
    </w:sdtContent>
  </w:sdt>
  <w:p w14:paraId="4CC4EA39" w14:textId="77777777" w:rsidR="00000F11" w:rsidRDefault="00000F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A419C"/>
    <w:multiLevelType w:val="hybridMultilevel"/>
    <w:tmpl w:val="710A2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33B43"/>
    <w:multiLevelType w:val="hybridMultilevel"/>
    <w:tmpl w:val="36F6E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4560C3"/>
    <w:multiLevelType w:val="hybridMultilevel"/>
    <w:tmpl w:val="940C1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E13CBC"/>
    <w:multiLevelType w:val="hybridMultilevel"/>
    <w:tmpl w:val="7A581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727852">
    <w:abstractNumId w:val="1"/>
  </w:num>
  <w:num w:numId="2" w16cid:durableId="1605187851">
    <w:abstractNumId w:val="2"/>
  </w:num>
  <w:num w:numId="3" w16cid:durableId="1762603419">
    <w:abstractNumId w:val="0"/>
  </w:num>
  <w:num w:numId="4" w16cid:durableId="2110153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11"/>
    <w:rsid w:val="00000F11"/>
    <w:rsid w:val="000A468B"/>
    <w:rsid w:val="000B213B"/>
    <w:rsid w:val="00154A3A"/>
    <w:rsid w:val="001756F1"/>
    <w:rsid w:val="0035440A"/>
    <w:rsid w:val="003A4CC0"/>
    <w:rsid w:val="003D6DEA"/>
    <w:rsid w:val="00430A35"/>
    <w:rsid w:val="00466269"/>
    <w:rsid w:val="005C2522"/>
    <w:rsid w:val="00734B11"/>
    <w:rsid w:val="00796E9D"/>
    <w:rsid w:val="007E0CA7"/>
    <w:rsid w:val="00A1735D"/>
    <w:rsid w:val="00B57604"/>
    <w:rsid w:val="00CE4A43"/>
    <w:rsid w:val="00D67256"/>
    <w:rsid w:val="00D7031A"/>
    <w:rsid w:val="00D8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94FF"/>
  <w15:docId w15:val="{7D02BD5C-C934-4D68-81F9-104E24D6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B11"/>
    <w:pPr>
      <w:spacing w:after="0" w:line="240" w:lineRule="auto"/>
    </w:pPr>
    <w:rPr>
      <w:rFonts w:ascii="Times New Roman" w:eastAsia="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0A35"/>
    <w:pPr>
      <w:ind w:left="720"/>
      <w:contextualSpacing/>
    </w:pPr>
  </w:style>
  <w:style w:type="paragraph" w:customStyle="1" w:styleId="Body">
    <w:name w:val="Body"/>
    <w:rsid w:val="00000F1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Lienhypertexte"/>
    <w:rsid w:val="00000F11"/>
    <w:rPr>
      <w:color w:val="0563C1" w:themeColor="hyperlink"/>
      <w:u w:val="single"/>
    </w:rPr>
  </w:style>
  <w:style w:type="table" w:styleId="Grilledutableau">
    <w:name w:val="Table Grid"/>
    <w:basedOn w:val="TableauNormal"/>
    <w:uiPriority w:val="39"/>
    <w:rsid w:val="00000F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000F11"/>
    <w:rPr>
      <w:color w:val="0563C1" w:themeColor="hyperlink"/>
      <w:u w:val="single"/>
    </w:rPr>
  </w:style>
  <w:style w:type="paragraph" w:styleId="En-tte">
    <w:name w:val="header"/>
    <w:basedOn w:val="Normal"/>
    <w:link w:val="En-tteCar"/>
    <w:uiPriority w:val="99"/>
    <w:unhideWhenUsed/>
    <w:rsid w:val="00000F11"/>
    <w:pPr>
      <w:tabs>
        <w:tab w:val="center" w:pos="4680"/>
        <w:tab w:val="right" w:pos="9360"/>
      </w:tabs>
    </w:pPr>
  </w:style>
  <w:style w:type="character" w:customStyle="1" w:styleId="En-tteCar">
    <w:name w:val="En-tête Car"/>
    <w:basedOn w:val="Policepardfaut"/>
    <w:link w:val="En-tte"/>
    <w:uiPriority w:val="99"/>
    <w:rsid w:val="00000F11"/>
    <w:rPr>
      <w:rFonts w:ascii="Times New Roman" w:eastAsia="Times New Roman" w:hAnsi="Times New Roman" w:cs="Times New Roman"/>
      <w:sz w:val="20"/>
      <w:szCs w:val="20"/>
    </w:rPr>
  </w:style>
  <w:style w:type="paragraph" w:styleId="Pieddepage">
    <w:name w:val="footer"/>
    <w:basedOn w:val="Normal"/>
    <w:link w:val="PieddepageCar"/>
    <w:uiPriority w:val="99"/>
    <w:unhideWhenUsed/>
    <w:rsid w:val="00000F11"/>
    <w:pPr>
      <w:tabs>
        <w:tab w:val="center" w:pos="4680"/>
        <w:tab w:val="right" w:pos="9360"/>
      </w:tabs>
    </w:pPr>
  </w:style>
  <w:style w:type="character" w:customStyle="1" w:styleId="PieddepageCar">
    <w:name w:val="Pied de page Car"/>
    <w:basedOn w:val="Policepardfaut"/>
    <w:link w:val="Pieddepage"/>
    <w:uiPriority w:val="99"/>
    <w:rsid w:val="00000F1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iquecharlebois.com" TargetMode="External"/><Relationship Id="rId3" Type="http://schemas.openxmlformats.org/officeDocument/2006/relationships/settings" Target="settings.xml"/><Relationship Id="rId7" Type="http://schemas.openxmlformats.org/officeDocument/2006/relationships/hyperlink" Target="http://www.moniquecharleboi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Charlebois</dc:creator>
  <cp:lastModifiedBy>Paula Espinoza Klaric</cp:lastModifiedBy>
  <cp:revision>2</cp:revision>
  <dcterms:created xsi:type="dcterms:W3CDTF">2022-07-29T16:05:00Z</dcterms:created>
  <dcterms:modified xsi:type="dcterms:W3CDTF">2022-07-29T16:05:00Z</dcterms:modified>
</cp:coreProperties>
</file>